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76EA" w14:textId="77777777" w:rsidR="0081156D" w:rsidRDefault="0081156D" w:rsidP="0081156D">
      <w:pPr>
        <w:spacing w:after="0" w:line="360" w:lineRule="auto"/>
        <w:jc w:val="center"/>
        <w:rPr>
          <w:rFonts w:cstheme="minorHAnsi"/>
          <w:b/>
          <w:bCs/>
          <w:u w:val="single"/>
        </w:rPr>
      </w:pPr>
      <w:bookmarkStart w:id="0" w:name="_Hlk89251902"/>
      <w:bookmarkStart w:id="1" w:name="_Hlk96010734"/>
      <w:bookmarkEnd w:id="1"/>
      <w:r>
        <w:rPr>
          <w:noProof/>
        </w:rPr>
        <w:drawing>
          <wp:inline distT="0" distB="0" distL="0" distR="0" wp14:anchorId="34B459E7" wp14:editId="05E9CEDC">
            <wp:extent cx="1606062" cy="1304925"/>
            <wp:effectExtent l="0" t="0" r="0" b="0"/>
            <wp:docPr id="810660635" name="Picture 8106606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60635" name="Picture 81066063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062" cy="1304925"/>
                    </a:xfrm>
                    <a:prstGeom prst="rect">
                      <a:avLst/>
                    </a:prstGeom>
                  </pic:spPr>
                </pic:pic>
              </a:graphicData>
            </a:graphic>
          </wp:inline>
        </w:drawing>
      </w:r>
    </w:p>
    <w:p w14:paraId="4802B4EA" w14:textId="77777777" w:rsidR="0081156D" w:rsidRPr="003F7FB2" w:rsidRDefault="0081156D" w:rsidP="0081156D">
      <w:pPr>
        <w:spacing w:after="0" w:line="360" w:lineRule="auto"/>
        <w:jc w:val="center"/>
        <w:rPr>
          <w:rFonts w:cstheme="minorHAnsi"/>
          <w:b/>
          <w:bCs/>
          <w:u w:val="single"/>
        </w:rPr>
      </w:pPr>
    </w:p>
    <w:p w14:paraId="2AE360E8" w14:textId="77777777" w:rsidR="0081156D" w:rsidRPr="0081156D" w:rsidRDefault="0081156D" w:rsidP="0081156D">
      <w:pPr>
        <w:spacing w:after="0"/>
        <w:jc w:val="center"/>
        <w:rPr>
          <w:rFonts w:asciiTheme="majorHAnsi" w:hAnsiTheme="majorHAnsi" w:cstheme="majorHAnsi"/>
          <w:b/>
          <w:bCs/>
          <w:sz w:val="18"/>
          <w:szCs w:val="18"/>
          <w:u w:val="single"/>
        </w:rPr>
      </w:pPr>
    </w:p>
    <w:p w14:paraId="70096D55" w14:textId="63D00635" w:rsidR="0081156D" w:rsidRPr="0081156D" w:rsidRDefault="0081156D" w:rsidP="0081156D">
      <w:pPr>
        <w:spacing w:after="0"/>
        <w:jc w:val="center"/>
        <w:rPr>
          <w:rFonts w:asciiTheme="majorHAnsi" w:hAnsiTheme="majorHAnsi" w:cstheme="majorHAnsi"/>
          <w:b/>
          <w:bCs/>
          <w:sz w:val="28"/>
          <w:szCs w:val="28"/>
          <w:u w:val="single"/>
        </w:rPr>
      </w:pPr>
      <w:r w:rsidRPr="0081156D">
        <w:rPr>
          <w:rFonts w:asciiTheme="majorHAnsi" w:hAnsiTheme="majorHAnsi" w:cstheme="majorHAnsi"/>
          <w:b/>
          <w:bCs/>
          <w:sz w:val="28"/>
          <w:szCs w:val="28"/>
          <w:u w:val="single"/>
        </w:rPr>
        <w:t xml:space="preserve">Prevent Policy </w:t>
      </w:r>
    </w:p>
    <w:p w14:paraId="38728A1F" w14:textId="78AD4F68" w:rsidR="00ED76F2" w:rsidRPr="0081156D" w:rsidRDefault="00ED76F2" w:rsidP="0081156D">
      <w:pPr>
        <w:jc w:val="center"/>
        <w:rPr>
          <w:rFonts w:asciiTheme="majorHAnsi" w:hAnsiTheme="majorHAnsi" w:cstheme="majorHAnsi"/>
          <w:b/>
          <w:bCs/>
        </w:rPr>
      </w:pPr>
      <w:r w:rsidRPr="0081156D">
        <w:rPr>
          <w:rFonts w:asciiTheme="majorHAnsi" w:hAnsiTheme="majorHAnsi" w:cstheme="majorHAnsi"/>
          <w:b/>
          <w:bCs/>
        </w:rPr>
        <w:t xml:space="preserve">This policy sits within the </w:t>
      </w:r>
      <w:r w:rsidR="0081156D" w:rsidRPr="0081156D">
        <w:rPr>
          <w:rFonts w:asciiTheme="majorHAnsi" w:hAnsiTheme="majorHAnsi" w:cstheme="majorHAnsi"/>
          <w:b/>
          <w:bCs/>
        </w:rPr>
        <w:t>Safeguarding</w:t>
      </w:r>
      <w:r w:rsidRPr="0081156D">
        <w:rPr>
          <w:rFonts w:asciiTheme="majorHAnsi" w:hAnsiTheme="majorHAnsi" w:cstheme="majorHAnsi"/>
          <w:b/>
          <w:bCs/>
        </w:rPr>
        <w:t xml:space="preserve"> policy</w:t>
      </w:r>
    </w:p>
    <w:bookmarkEnd w:id="0"/>
    <w:p w14:paraId="72C1CF61" w14:textId="1D2993C2" w:rsidR="00DD25C6" w:rsidRPr="00DD25C6" w:rsidRDefault="00DD25C6" w:rsidP="00DD25C6">
      <w:pPr>
        <w:rPr>
          <w:b/>
          <w:bCs/>
        </w:rPr>
      </w:pPr>
      <w:r w:rsidRPr="00DD25C6">
        <w:rPr>
          <w:b/>
          <w:bCs/>
        </w:rPr>
        <w:t>Commitment</w:t>
      </w:r>
    </w:p>
    <w:p w14:paraId="75D7EA66" w14:textId="225A1D72" w:rsidR="00DD25C6" w:rsidRDefault="00BA0C94" w:rsidP="00DD25C6">
      <w:r>
        <w:t>AccXel recognises it has a legal duty under t</w:t>
      </w:r>
      <w:r w:rsidR="00DD25C6">
        <w:t>he government</w:t>
      </w:r>
      <w:r>
        <w:t>s</w:t>
      </w:r>
      <w:r w:rsidR="00DD25C6">
        <w:t xml:space="preserve"> </w:t>
      </w:r>
      <w:r w:rsidR="0081156D">
        <w:t>Counterterrorism</w:t>
      </w:r>
      <w:r w:rsidR="00DD25C6">
        <w:t xml:space="preserve"> and Security Act 2015, </w:t>
      </w:r>
      <w:r>
        <w:t xml:space="preserve">which </w:t>
      </w:r>
      <w:r w:rsidR="00DD25C6">
        <w:t>places a duty upon all education providers to have regard to the need to prevent people from being drawn into terrorism. This Prevent Duty forms part of the wider governments CONTEST counter terrorism strategy:</w:t>
      </w:r>
    </w:p>
    <w:p w14:paraId="77485465" w14:textId="77777777" w:rsidR="00DD25C6" w:rsidRDefault="00DD25C6" w:rsidP="00DD25C6">
      <w:r>
        <w:t>• Prevent terrorism – stop people becoming terrorists</w:t>
      </w:r>
    </w:p>
    <w:p w14:paraId="2CDAA4F2" w14:textId="77777777" w:rsidR="00DD25C6" w:rsidRDefault="00DD25C6" w:rsidP="00DD25C6">
      <w:r>
        <w:t>• Pursue terrorism – disrupt and stop terror attacks</w:t>
      </w:r>
    </w:p>
    <w:p w14:paraId="5AF6B44D" w14:textId="77777777" w:rsidR="00DD25C6" w:rsidRDefault="00DD25C6" w:rsidP="00DD25C6">
      <w:r>
        <w:t>• Protect against terrorism – strengthen UK protection</w:t>
      </w:r>
    </w:p>
    <w:p w14:paraId="5D643A3A" w14:textId="77777777" w:rsidR="00BA0C94" w:rsidRDefault="00DD25C6" w:rsidP="00BA0C94">
      <w:r>
        <w:t>• Prepare to deal with terrorism – mitigate impact of attacks that can’t be stopped.</w:t>
      </w:r>
      <w:r w:rsidR="00BA0C94" w:rsidRPr="00BA0C94">
        <w:t xml:space="preserve"> </w:t>
      </w:r>
    </w:p>
    <w:p w14:paraId="4B480099" w14:textId="4F752DA0" w:rsidR="00BA0C94" w:rsidRDefault="00BA0C94" w:rsidP="00BA0C94">
      <w:pPr>
        <w:spacing w:after="0"/>
      </w:pPr>
      <w:r>
        <w:t xml:space="preserve">Early intervention is at the heart of “Prevent” in diverting people away from being drawn into terrorist </w:t>
      </w:r>
    </w:p>
    <w:p w14:paraId="244BC4F3" w14:textId="77777777" w:rsidR="00BA0C94" w:rsidRDefault="00BA0C94" w:rsidP="00BA0C94">
      <w:pPr>
        <w:spacing w:after="0"/>
      </w:pPr>
      <w:r>
        <w:t xml:space="preserve">activity. “Prevent” happens before any criminal activity takes place. It is about recognising, </w:t>
      </w:r>
    </w:p>
    <w:p w14:paraId="09CF702D" w14:textId="77777777" w:rsidR="00BA0C94" w:rsidRDefault="00BA0C94" w:rsidP="00BA0C94">
      <w:pPr>
        <w:spacing w:after="0"/>
      </w:pPr>
      <w:r>
        <w:t xml:space="preserve">supporting and protecting people who might be susceptible to radicalisation. The Prevent Strategy </w:t>
      </w:r>
    </w:p>
    <w:p w14:paraId="760F3647" w14:textId="77777777" w:rsidR="00BA0C94" w:rsidRDefault="00BA0C94" w:rsidP="00BA0C94">
      <w:pPr>
        <w:spacing w:after="0"/>
      </w:pPr>
      <w:r>
        <w:t>objectives are:</w:t>
      </w:r>
    </w:p>
    <w:p w14:paraId="40A22A05" w14:textId="77777777" w:rsidR="00BA0C94" w:rsidRDefault="00BA0C94" w:rsidP="00BA0C94">
      <w:pPr>
        <w:spacing w:after="0"/>
      </w:pPr>
      <w:r>
        <w:t xml:space="preserve">• Ideology - respond to the ideological challenge of terrorism and the threat we face from </w:t>
      </w:r>
    </w:p>
    <w:p w14:paraId="2832CEC5" w14:textId="77777777" w:rsidR="00BA0C94" w:rsidRDefault="00BA0C94" w:rsidP="00BA0C94">
      <w:pPr>
        <w:spacing w:after="0"/>
      </w:pPr>
      <w:r>
        <w:t xml:space="preserve">those who promote </w:t>
      </w:r>
      <w:proofErr w:type="gramStart"/>
      <w:r>
        <w:t>it;</w:t>
      </w:r>
      <w:proofErr w:type="gramEnd"/>
    </w:p>
    <w:p w14:paraId="403323F3" w14:textId="77777777" w:rsidR="00BA0C94" w:rsidRDefault="00BA0C94" w:rsidP="00BA0C94">
      <w:pPr>
        <w:spacing w:after="0"/>
      </w:pPr>
      <w:r>
        <w:t xml:space="preserve">• Individuals - prevent people from being drawn into terrorism and ensure that they are </w:t>
      </w:r>
    </w:p>
    <w:p w14:paraId="04F6E697" w14:textId="77777777" w:rsidR="00BA0C94" w:rsidRDefault="00BA0C94" w:rsidP="00BA0C94">
      <w:pPr>
        <w:spacing w:after="0"/>
      </w:pPr>
      <w:r>
        <w:t>given appropriate advice and support; and</w:t>
      </w:r>
    </w:p>
    <w:p w14:paraId="0EF8E302" w14:textId="77777777" w:rsidR="00BA0C94" w:rsidRDefault="00BA0C94" w:rsidP="00BA0C94">
      <w:pPr>
        <w:spacing w:after="0"/>
      </w:pPr>
      <w:r>
        <w:t xml:space="preserve">• Institutions - work with sectors and institutions where there are risks of </w:t>
      </w:r>
    </w:p>
    <w:p w14:paraId="7D298762" w14:textId="3272D008" w:rsidR="00BA0C94" w:rsidRDefault="00BA0C94" w:rsidP="00BA0C94">
      <w:pPr>
        <w:spacing w:after="0"/>
      </w:pPr>
      <w:r>
        <w:t>radicalisation which we need to address.</w:t>
      </w:r>
    </w:p>
    <w:p w14:paraId="79A39AF2" w14:textId="77777777" w:rsidR="00BA0C94" w:rsidRDefault="00BA0C94" w:rsidP="00BA0C94">
      <w:pPr>
        <w:spacing w:after="0"/>
      </w:pPr>
    </w:p>
    <w:p w14:paraId="52E717A2" w14:textId="396AF74E" w:rsidR="00BA0C94" w:rsidRDefault="00BA0C94" w:rsidP="00BA0C94">
      <w:pPr>
        <w:spacing w:after="0"/>
      </w:pPr>
      <w:r>
        <w:t>CHANNEL is a key element of the “Prevent” strategy and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w14:paraId="06829459" w14:textId="77777777" w:rsidR="00BA0C94" w:rsidRDefault="00BA0C94" w:rsidP="00BA0C94">
      <w:pPr>
        <w:spacing w:after="0"/>
      </w:pPr>
      <w:r>
        <w:t xml:space="preserve">• identify individuals at risk of being drawn into </w:t>
      </w:r>
      <w:proofErr w:type="gramStart"/>
      <w:r>
        <w:t>terrorism;</w:t>
      </w:r>
      <w:proofErr w:type="gramEnd"/>
    </w:p>
    <w:p w14:paraId="5A81BC6C" w14:textId="77777777" w:rsidR="00BA0C94" w:rsidRDefault="00BA0C94" w:rsidP="00BA0C94">
      <w:pPr>
        <w:spacing w:after="0"/>
      </w:pPr>
      <w:r>
        <w:t>• assess the nature and extent of that risk; and</w:t>
      </w:r>
    </w:p>
    <w:p w14:paraId="3E266DE0" w14:textId="77777777" w:rsidR="00BA0C94" w:rsidRDefault="00BA0C94" w:rsidP="00BA0C94">
      <w:r>
        <w:t>• develop the most appropriate support plan for the individuals concerned.</w:t>
      </w:r>
    </w:p>
    <w:p w14:paraId="635200C4" w14:textId="77777777" w:rsidR="00BA0C94" w:rsidRDefault="00BA0C94" w:rsidP="00BA0C94">
      <w:pPr>
        <w:spacing w:after="0"/>
      </w:pPr>
      <w:r>
        <w:t xml:space="preserve">Channel is about safeguarding children and adults from being drawn into committing terrorist-related </w:t>
      </w:r>
    </w:p>
    <w:p w14:paraId="456FC663" w14:textId="579E4480" w:rsidR="00DD25C6" w:rsidRDefault="00BA0C94" w:rsidP="0081156D">
      <w:pPr>
        <w:spacing w:after="0"/>
      </w:pPr>
      <w:r>
        <w:lastRenderedPageBreak/>
        <w:t>activity. It is about early intervention to protect and divert people away from the risk they face before illegality occurs.</w:t>
      </w:r>
      <w:r>
        <w:cr/>
      </w:r>
    </w:p>
    <w:p w14:paraId="18644800" w14:textId="77777777" w:rsidR="00BA0C94" w:rsidRDefault="00BA0C94" w:rsidP="00DD25C6"/>
    <w:p w14:paraId="2E10E33E" w14:textId="7E64E68C" w:rsidR="00DD25C6" w:rsidRDefault="00DD25C6" w:rsidP="00DD25C6">
      <w:r>
        <w:t>As a nation we continue to prioritise according to the threat posed to our national security; the allocation of resources will be proportionate to the threats we face. There has been an increase in far-right inspired terror attacks and lone acts of terror as opposed to mass organised terror activities, the government strategy now includes ways in which to identify risk of these instances.</w:t>
      </w:r>
    </w:p>
    <w:p w14:paraId="3934E908" w14:textId="12ADD481" w:rsidR="00DD25C6" w:rsidRDefault="00DD25C6" w:rsidP="00DD25C6">
      <w:r>
        <w:t>The aim of the Prevent strategy is to reduce the threat to the UK from terrorism by stopping people becoming terrorists or supporting terrorism. The Prevent strategy has three specific strategic objectives:</w:t>
      </w:r>
    </w:p>
    <w:p w14:paraId="3DDC9AAB" w14:textId="77777777" w:rsidR="00DD25C6" w:rsidRDefault="00DD25C6" w:rsidP="00DD25C6">
      <w:r>
        <w:t>1. Respond to the ideological challenge of terrorism and the threat we face from those who promote it</w:t>
      </w:r>
    </w:p>
    <w:p w14:paraId="532665E4" w14:textId="77777777" w:rsidR="00DD25C6" w:rsidRDefault="00DD25C6" w:rsidP="00DD25C6">
      <w:r>
        <w:t>2. Prevent people from being drawn into terrorism and ensure that they are given appropriate advice and support.</w:t>
      </w:r>
    </w:p>
    <w:p w14:paraId="031FB885" w14:textId="77777777" w:rsidR="00DD25C6" w:rsidRDefault="00DD25C6" w:rsidP="00DD25C6">
      <w:r>
        <w:t>3. Work with sectors and institutions where there are risks of radicalisation that we need to address.</w:t>
      </w:r>
    </w:p>
    <w:p w14:paraId="72F66DE0" w14:textId="77777777" w:rsidR="00DD25C6" w:rsidRPr="00DD25C6" w:rsidRDefault="00DD25C6" w:rsidP="00DD25C6">
      <w:pPr>
        <w:rPr>
          <w:b/>
          <w:bCs/>
        </w:rPr>
      </w:pPr>
      <w:r w:rsidRPr="00DD25C6">
        <w:rPr>
          <w:b/>
          <w:bCs/>
        </w:rPr>
        <w:t>2. Objectives</w:t>
      </w:r>
    </w:p>
    <w:p w14:paraId="72E226FB" w14:textId="57D13D3D" w:rsidR="00DD25C6" w:rsidRDefault="00DD25C6" w:rsidP="00DD25C6">
      <w:r>
        <w:t>AccXel, as a training provider have a responsibility to ensure:</w:t>
      </w:r>
    </w:p>
    <w:p w14:paraId="68FE5EA5" w14:textId="11C89E4C" w:rsidR="00DD25C6" w:rsidRDefault="00DD25C6" w:rsidP="00DD25C6">
      <w:r>
        <w:t xml:space="preserve">• Our staff undertake Prevent training </w:t>
      </w:r>
      <w:r w:rsidR="008548D0">
        <w:t>and to source appropriate training.</w:t>
      </w:r>
      <w:r>
        <w:t xml:space="preserve"> </w:t>
      </w:r>
    </w:p>
    <w:p w14:paraId="6DFC830F" w14:textId="7CC05703" w:rsidR="00DD25C6" w:rsidRDefault="00DD25C6" w:rsidP="00DD25C6">
      <w:r>
        <w:t>• We are all aware of when it is appropriate to refer concerns about learners or colleagues to the provider’s</w:t>
      </w:r>
      <w:r w:rsidR="008548D0">
        <w:t xml:space="preserve"> </w:t>
      </w:r>
      <w:r>
        <w:t>safeguarding officer</w:t>
      </w:r>
    </w:p>
    <w:p w14:paraId="379C269C" w14:textId="3ED6D320" w:rsidR="00DD25C6" w:rsidRDefault="00DD25C6" w:rsidP="00DD25C6">
      <w:r>
        <w:t>• To exemplify British values of “democracy, the rule of law, individual liberty and mutual respect and tolerance for</w:t>
      </w:r>
      <w:r w:rsidR="008548D0">
        <w:t xml:space="preserve"> </w:t>
      </w:r>
      <w:r>
        <w:t>those with different faiths and beliefs” into our practice.</w:t>
      </w:r>
    </w:p>
    <w:p w14:paraId="526E3DB4" w14:textId="4EC0A226" w:rsidR="008548D0" w:rsidRDefault="008548D0" w:rsidP="008548D0">
      <w:pPr>
        <w:pStyle w:val="ListParagraph"/>
        <w:numPr>
          <w:ilvl w:val="0"/>
          <w:numId w:val="1"/>
        </w:numPr>
      </w:pPr>
      <w:r>
        <w:t>We will source advice from our delivery partners to ensure compliance and best practice.</w:t>
      </w:r>
    </w:p>
    <w:p w14:paraId="7C8208E2" w14:textId="77777777" w:rsidR="00DD25C6" w:rsidRPr="008548D0" w:rsidRDefault="00DD25C6" w:rsidP="00DD25C6">
      <w:pPr>
        <w:rPr>
          <w:b/>
          <w:bCs/>
        </w:rPr>
      </w:pPr>
      <w:r w:rsidRPr="008548D0">
        <w:rPr>
          <w:b/>
          <w:bCs/>
        </w:rPr>
        <w:t>3. Scope</w:t>
      </w:r>
    </w:p>
    <w:p w14:paraId="13D72F0C" w14:textId="73580855" w:rsidR="00DD25C6" w:rsidRDefault="00DD25C6" w:rsidP="00DD25C6">
      <w:r>
        <w:t xml:space="preserve">This policy relates to all staff and learners, including those of our </w:t>
      </w:r>
      <w:proofErr w:type="gramStart"/>
      <w:r>
        <w:t>sub contracted</w:t>
      </w:r>
      <w:proofErr w:type="gramEnd"/>
      <w:r>
        <w:t xml:space="preserve"> provision. </w:t>
      </w:r>
      <w:r w:rsidR="008548D0">
        <w:t>AccXel will apply the same process for all learners regardless of geographical location, age, ethnicity, or course of study.</w:t>
      </w:r>
    </w:p>
    <w:p w14:paraId="3987E52E" w14:textId="77777777" w:rsidR="00DD25C6" w:rsidRPr="008548D0" w:rsidRDefault="00DD25C6" w:rsidP="00DD25C6">
      <w:pPr>
        <w:rPr>
          <w:b/>
          <w:bCs/>
        </w:rPr>
      </w:pPr>
      <w:r w:rsidRPr="008548D0">
        <w:rPr>
          <w:b/>
          <w:bCs/>
        </w:rPr>
        <w:t>4. Key contacts</w:t>
      </w:r>
    </w:p>
    <w:p w14:paraId="2D6FF0AD" w14:textId="1FDE7457" w:rsidR="00DD25C6" w:rsidRDefault="00DD25C6" w:rsidP="00C633C5">
      <w:pPr>
        <w:spacing w:after="0"/>
      </w:pPr>
      <w:r>
        <w:t>Lead Designated Safeguarding Officer</w:t>
      </w:r>
    </w:p>
    <w:p w14:paraId="3A70E3F5" w14:textId="73921EB4" w:rsidR="00DD25C6" w:rsidRDefault="008548D0" w:rsidP="00C633C5">
      <w:pPr>
        <w:spacing w:after="0"/>
      </w:pPr>
      <w:r>
        <w:t>Andy Moule</w:t>
      </w:r>
      <w:r w:rsidR="00DD25C6">
        <w:t xml:space="preserve"> - </w:t>
      </w:r>
      <w:r>
        <w:t>07971271367</w:t>
      </w:r>
    </w:p>
    <w:p w14:paraId="17E5EFF2" w14:textId="3421FBE8" w:rsidR="00DD25C6" w:rsidRDefault="00A5217A" w:rsidP="00C633C5">
      <w:pPr>
        <w:spacing w:after="0"/>
      </w:pPr>
      <w:hyperlink r:id="rId8" w:history="1">
        <w:r w:rsidR="00C633C5" w:rsidRPr="00ED566B">
          <w:rPr>
            <w:rStyle w:val="Hyperlink"/>
          </w:rPr>
          <w:t>Andy.moule@accxel.co.uk</w:t>
        </w:r>
      </w:hyperlink>
    </w:p>
    <w:p w14:paraId="16C9C601" w14:textId="55BDDC38" w:rsidR="00C633C5" w:rsidRDefault="00C633C5" w:rsidP="00C633C5">
      <w:pPr>
        <w:spacing w:after="0"/>
      </w:pPr>
    </w:p>
    <w:p w14:paraId="589059A0" w14:textId="77777777" w:rsidR="00C633C5" w:rsidRDefault="00C633C5" w:rsidP="00C633C5">
      <w:pPr>
        <w:spacing w:after="0"/>
      </w:pPr>
      <w:r w:rsidRPr="00C633C5">
        <w:t xml:space="preserve">Gloucestershire College Safeguarding Team </w:t>
      </w:r>
    </w:p>
    <w:p w14:paraId="6FB63199" w14:textId="38EC8B7C" w:rsidR="00C633C5" w:rsidRDefault="00A5217A" w:rsidP="00C633C5">
      <w:pPr>
        <w:spacing w:after="0"/>
      </w:pPr>
      <w:hyperlink r:id="rId9" w:history="1">
        <w:r w:rsidR="00C633C5" w:rsidRPr="00ED566B">
          <w:rPr>
            <w:rStyle w:val="Hyperlink"/>
          </w:rPr>
          <w:t>safeguarding@gloscol.ac.uk</w:t>
        </w:r>
      </w:hyperlink>
    </w:p>
    <w:p w14:paraId="2F6D7340" w14:textId="77777777" w:rsidR="00C633C5" w:rsidRDefault="00C633C5" w:rsidP="00C633C5">
      <w:pPr>
        <w:spacing w:after="0"/>
      </w:pPr>
    </w:p>
    <w:p w14:paraId="44A7D8B0" w14:textId="77777777" w:rsidR="00C633C5" w:rsidRDefault="00C633C5" w:rsidP="00C633C5">
      <w:pPr>
        <w:spacing w:after="0"/>
      </w:pPr>
      <w:r>
        <w:t>Police</w:t>
      </w:r>
    </w:p>
    <w:p w14:paraId="7630A15D" w14:textId="77777777" w:rsidR="00C633C5" w:rsidRDefault="00C633C5" w:rsidP="00C633C5">
      <w:pPr>
        <w:spacing w:after="0"/>
      </w:pPr>
      <w:r>
        <w:t>HOTLINE NUMBER: 0800 789321</w:t>
      </w:r>
    </w:p>
    <w:p w14:paraId="42AB6D4A" w14:textId="77777777" w:rsidR="00C633C5" w:rsidRDefault="00C633C5" w:rsidP="00C633C5">
      <w:pPr>
        <w:spacing w:after="0"/>
      </w:pPr>
      <w:r>
        <w:t>EMERGENCY: 999</w:t>
      </w:r>
    </w:p>
    <w:p w14:paraId="458C7724" w14:textId="4C6148D9" w:rsidR="00C633C5" w:rsidRDefault="00C633C5" w:rsidP="00C633C5">
      <w:pPr>
        <w:spacing w:after="0"/>
      </w:pPr>
      <w:proofErr w:type="gramStart"/>
      <w:r>
        <w:lastRenderedPageBreak/>
        <w:t>NON EMERGENCY</w:t>
      </w:r>
      <w:proofErr w:type="gramEnd"/>
      <w:r>
        <w:t xml:space="preserve"> NUMBER: 101</w:t>
      </w:r>
    </w:p>
    <w:p w14:paraId="4B349522" w14:textId="77777777" w:rsidR="00C633C5" w:rsidRDefault="00C633C5" w:rsidP="00C633C5">
      <w:pPr>
        <w:spacing w:after="0"/>
      </w:pPr>
    </w:p>
    <w:p w14:paraId="38C36FF4" w14:textId="77777777" w:rsidR="00C633C5" w:rsidRDefault="00C633C5" w:rsidP="00C633C5">
      <w:pPr>
        <w:spacing w:after="0"/>
      </w:pPr>
      <w:r>
        <w:t>Local Authority</w:t>
      </w:r>
    </w:p>
    <w:p w14:paraId="3CAAAF3E" w14:textId="77777777" w:rsidR="00C633C5" w:rsidRDefault="00C633C5" w:rsidP="00C633C5">
      <w:pPr>
        <w:spacing w:after="0"/>
      </w:pPr>
      <w:r>
        <w:t>Eugene Okane</w:t>
      </w:r>
    </w:p>
    <w:p w14:paraId="7B11C1ED" w14:textId="2D706196" w:rsidR="00C633C5" w:rsidRDefault="00C633C5" w:rsidP="00C633C5">
      <w:pPr>
        <w:spacing w:after="0"/>
      </w:pPr>
      <w:r>
        <w:t xml:space="preserve">EMAIL: </w:t>
      </w:r>
      <w:hyperlink r:id="rId10" w:history="1">
        <w:r w:rsidRPr="00ED566B">
          <w:rPr>
            <w:rStyle w:val="Hyperlink"/>
          </w:rPr>
          <w:t>Eugene.okane@gloucestershire.gov.uk</w:t>
        </w:r>
      </w:hyperlink>
    </w:p>
    <w:p w14:paraId="0360CCEE" w14:textId="77777777" w:rsidR="00C633C5" w:rsidRDefault="00C633C5" w:rsidP="00C633C5">
      <w:pPr>
        <w:spacing w:after="0"/>
      </w:pPr>
    </w:p>
    <w:p w14:paraId="73498A38" w14:textId="77777777" w:rsidR="00C633C5" w:rsidRDefault="00C633C5" w:rsidP="00C633C5">
      <w:pPr>
        <w:spacing w:after="0"/>
      </w:pPr>
      <w:r>
        <w:t>Department for Education</w:t>
      </w:r>
    </w:p>
    <w:p w14:paraId="6748808D" w14:textId="77777777" w:rsidR="00C633C5" w:rsidRDefault="00C633C5" w:rsidP="00C633C5">
      <w:pPr>
        <w:spacing w:after="0"/>
      </w:pPr>
      <w:proofErr w:type="gramStart"/>
      <w:r>
        <w:t>NON EMERGENCY</w:t>
      </w:r>
      <w:proofErr w:type="gramEnd"/>
      <w:r>
        <w:t xml:space="preserve"> NUMBER: 020 7340 7264</w:t>
      </w:r>
    </w:p>
    <w:p w14:paraId="470A7FAB" w14:textId="259AA320" w:rsidR="00C633C5" w:rsidRDefault="00C633C5" w:rsidP="00C633C5">
      <w:pPr>
        <w:spacing w:after="0"/>
      </w:pPr>
      <w:r>
        <w:t xml:space="preserve">EMAIL: </w:t>
      </w:r>
      <w:hyperlink r:id="rId11" w:history="1">
        <w:r w:rsidRPr="00ED566B">
          <w:rPr>
            <w:rStyle w:val="Hyperlink"/>
          </w:rPr>
          <w:t>counter.extremism@education.gsi.gov.uk</w:t>
        </w:r>
      </w:hyperlink>
    </w:p>
    <w:p w14:paraId="640F512F" w14:textId="77777777" w:rsidR="00C633C5" w:rsidRDefault="00C633C5" w:rsidP="00C633C5">
      <w:pPr>
        <w:spacing w:after="0"/>
      </w:pPr>
    </w:p>
    <w:p w14:paraId="18CCB545" w14:textId="77777777" w:rsidR="00DD25C6" w:rsidRPr="00C633C5" w:rsidRDefault="00DD25C6" w:rsidP="00DD25C6">
      <w:pPr>
        <w:rPr>
          <w:b/>
          <w:bCs/>
        </w:rPr>
      </w:pPr>
      <w:r w:rsidRPr="00C633C5">
        <w:rPr>
          <w:b/>
          <w:bCs/>
        </w:rPr>
        <w:t>5. Definitions</w:t>
      </w:r>
    </w:p>
    <w:p w14:paraId="02FE492E" w14:textId="4BD62252" w:rsidR="00DD25C6" w:rsidRDefault="00DD25C6" w:rsidP="00DD25C6">
      <w:r>
        <w:t>Radicalisation - is a process by which an individual or group come to adopt increasingly extreme political, social, or</w:t>
      </w:r>
      <w:r w:rsidR="00C633C5">
        <w:t xml:space="preserve"> </w:t>
      </w:r>
      <w:r>
        <w:t>religious ideals and aspirations that reject or undermine the status quo.</w:t>
      </w:r>
    </w:p>
    <w:p w14:paraId="68232567" w14:textId="2CB6920D" w:rsidR="00DD25C6" w:rsidRDefault="00DD25C6" w:rsidP="00DD25C6">
      <w:r>
        <w:t>Terrorism – an act of terror/violence based on a political objective, whether that means the politics of nationalism, ethnicity,</w:t>
      </w:r>
      <w:r w:rsidR="00C633C5">
        <w:t xml:space="preserve"> </w:t>
      </w:r>
      <w:r>
        <w:t>religion, ideology or social class.</w:t>
      </w:r>
    </w:p>
    <w:p w14:paraId="3291A094" w14:textId="6FB04805" w:rsidR="00DD25C6" w:rsidRDefault="00DD25C6" w:rsidP="00DD25C6">
      <w:r>
        <w:t>Extremism - an ideology that is far outside the mainstream attitudes of society, including vocal or active opposition to</w:t>
      </w:r>
      <w:r w:rsidR="00C633C5">
        <w:t xml:space="preserve"> </w:t>
      </w:r>
      <w:r>
        <w:t>fundamental British values, including democracy, the rule of law, individual liberty and mutual respect and tolerance of</w:t>
      </w:r>
      <w:r w:rsidR="00C633C5">
        <w:t xml:space="preserve"> </w:t>
      </w:r>
      <w:r>
        <w:t>different faiths and beliefs. This also includes calls for the death of members of the British armed forces.</w:t>
      </w:r>
    </w:p>
    <w:p w14:paraId="17CA1447" w14:textId="77777777" w:rsidR="00DD25C6" w:rsidRPr="00C633C5" w:rsidRDefault="00DD25C6" w:rsidP="00DD25C6">
      <w:pPr>
        <w:rPr>
          <w:b/>
          <w:bCs/>
        </w:rPr>
      </w:pPr>
      <w:r w:rsidRPr="00C633C5">
        <w:rPr>
          <w:b/>
          <w:bCs/>
        </w:rPr>
        <w:t>6. Leadership &amp; Governance</w:t>
      </w:r>
    </w:p>
    <w:p w14:paraId="3EF8B7E4" w14:textId="10384928" w:rsidR="00BA0C94" w:rsidRDefault="00DD25C6" w:rsidP="00DD25C6">
      <w:r>
        <w:t xml:space="preserve">Prevent forms part of the safeguarding agenda which is featured as part of </w:t>
      </w:r>
      <w:r w:rsidR="00ED655D">
        <w:t>SMT</w:t>
      </w:r>
      <w:r>
        <w:t xml:space="preserve"> meetings. Lifetime has a</w:t>
      </w:r>
      <w:r w:rsidR="00C633C5">
        <w:t xml:space="preserve"> </w:t>
      </w:r>
      <w:r>
        <w:t xml:space="preserve">nominated Director leading the Prevent initiative, and the </w:t>
      </w:r>
      <w:r w:rsidR="00ED655D">
        <w:t xml:space="preserve">SMT </w:t>
      </w:r>
      <w:r>
        <w:t>are actively engaged within</w:t>
      </w:r>
      <w:r w:rsidR="00C633C5">
        <w:t xml:space="preserve"> </w:t>
      </w:r>
      <w:r>
        <w:t>the Safeguarding and Prevent Agenda. It has been well documented within current literature, namely the Prevent Strategy</w:t>
      </w:r>
      <w:r w:rsidR="00C633C5">
        <w:t xml:space="preserve"> </w:t>
      </w:r>
      <w:r>
        <w:t xml:space="preserve">2011 and Keeping Children Safe in Education, that protecting people from being drawn into radicalisation should </w:t>
      </w:r>
      <w:r w:rsidR="00ED655D">
        <w:t>align with</w:t>
      </w:r>
      <w:r>
        <w:t xml:space="preserve"> the current safeguards in place to protect learners from the risks of safeguarding issues. Prevent Duty is also embedded</w:t>
      </w:r>
      <w:r w:rsidR="00C633C5">
        <w:t xml:space="preserve"> </w:t>
      </w:r>
      <w:r>
        <w:t xml:space="preserve">within IT, </w:t>
      </w:r>
      <w:proofErr w:type="gramStart"/>
      <w:r>
        <w:t>Social Media</w:t>
      </w:r>
      <w:proofErr w:type="gramEnd"/>
      <w:r>
        <w:t>, Social Learning platform and Safeguarding policies.</w:t>
      </w:r>
      <w:r w:rsidR="00C633C5">
        <w:t xml:space="preserve"> </w:t>
      </w:r>
    </w:p>
    <w:p w14:paraId="5A5B434B" w14:textId="24D6AB01" w:rsidR="00BA0C94" w:rsidRDefault="00BA0C94" w:rsidP="00DD25C6">
      <w:r>
        <w:t xml:space="preserve">As part of the employer liaison role and the tutorial system the topics mentioned above are re visited to embed the topic and to continually heighten awareness. </w:t>
      </w:r>
    </w:p>
    <w:p w14:paraId="1DE81E12" w14:textId="77777777" w:rsidR="00ED655D" w:rsidRDefault="00ED655D" w:rsidP="00DD25C6"/>
    <w:p w14:paraId="1ABCA0B5" w14:textId="77777777" w:rsidR="00DD25C6" w:rsidRPr="00ED655D" w:rsidRDefault="00DD25C6" w:rsidP="00DD25C6">
      <w:pPr>
        <w:rPr>
          <w:b/>
          <w:bCs/>
        </w:rPr>
      </w:pPr>
      <w:r w:rsidRPr="00ED655D">
        <w:rPr>
          <w:b/>
          <w:bCs/>
        </w:rPr>
        <w:t>7. Staff Training</w:t>
      </w:r>
    </w:p>
    <w:p w14:paraId="4AE117EF" w14:textId="77777777" w:rsidR="00BA0C94" w:rsidRDefault="00DD25C6" w:rsidP="00BA0C94">
      <w:r>
        <w:t>All staff are trained on the Vulnerabilities and Indicators of radicalisation,</w:t>
      </w:r>
      <w:r w:rsidR="00BA0C94">
        <w:t xml:space="preserve"> (see annex 1),</w:t>
      </w:r>
      <w:r>
        <w:t xml:space="preserve"> the Channel process and how the duty engages</w:t>
      </w:r>
      <w:r w:rsidR="00ED655D">
        <w:t xml:space="preserve"> </w:t>
      </w:r>
      <w:r>
        <w:t>with requirements of their role. Identifying risk at an early stage allows early intervention and is</w:t>
      </w:r>
      <w:r w:rsidR="00ED655D">
        <w:t xml:space="preserve"> </w:t>
      </w:r>
      <w:r>
        <w:t xml:space="preserve">crucial to the Prevent Duty and Channel process being successful. </w:t>
      </w:r>
      <w:r w:rsidR="005D73D5">
        <w:t>We will work with our partner organisations to access training</w:t>
      </w:r>
      <w:r>
        <w:t xml:space="preserve"> to extend</w:t>
      </w:r>
      <w:r w:rsidR="005D73D5">
        <w:t xml:space="preserve"> our</w:t>
      </w:r>
      <w:r>
        <w:t xml:space="preserve"> knowledge, challenge extremism and ideas to support</w:t>
      </w:r>
      <w:r w:rsidR="00CE1D6D">
        <w:t xml:space="preserve"> the</w:t>
      </w:r>
      <w:r>
        <w:t xml:space="preserve"> promotion of British values.</w:t>
      </w:r>
      <w:r w:rsidR="00CE1D6D">
        <w:t xml:space="preserve"> This form</w:t>
      </w:r>
      <w:r w:rsidR="00BA0C94">
        <w:t>s</w:t>
      </w:r>
      <w:r w:rsidR="00CE1D6D">
        <w:t xml:space="preserve"> a significant part of the staff </w:t>
      </w:r>
      <w:r>
        <w:t>CPD training programme</w:t>
      </w:r>
      <w:r w:rsidR="00CE1D6D">
        <w:t>.</w:t>
      </w:r>
      <w:r w:rsidR="00BA0C94">
        <w:t xml:space="preserve"> As part of wider safeguarding responsibilities college staff will be alert to:</w:t>
      </w:r>
    </w:p>
    <w:p w14:paraId="385FFC99" w14:textId="77777777" w:rsidR="00BA0C94" w:rsidRDefault="00BA0C94" w:rsidP="00BA0C94">
      <w:pPr>
        <w:spacing w:after="0"/>
      </w:pPr>
      <w:r>
        <w:t xml:space="preserve">• Disclosures by learners of their exposure to the extremist actions, </w:t>
      </w:r>
      <w:proofErr w:type="gramStart"/>
      <w:r>
        <w:t>views</w:t>
      </w:r>
      <w:proofErr w:type="gramEnd"/>
      <w:r>
        <w:t xml:space="preserve"> or materials of </w:t>
      </w:r>
    </w:p>
    <w:p w14:paraId="556A4C14" w14:textId="1595FB66" w:rsidR="00BA0C94" w:rsidRDefault="00BA0C94" w:rsidP="00BA0C94">
      <w:pPr>
        <w:spacing w:after="0"/>
      </w:pPr>
      <w:r>
        <w:t xml:space="preserve">others outside of AccXel, such as in their homes or community groups, especially </w:t>
      </w:r>
      <w:proofErr w:type="gramStart"/>
      <w:r>
        <w:t>where</w:t>
      </w:r>
      <w:proofErr w:type="gramEnd"/>
      <w:r>
        <w:t xml:space="preserve"> </w:t>
      </w:r>
    </w:p>
    <w:p w14:paraId="69F57494" w14:textId="77777777" w:rsidR="00BA0C94" w:rsidRDefault="00BA0C94" w:rsidP="00BA0C94">
      <w:pPr>
        <w:spacing w:after="0"/>
      </w:pPr>
      <w:r>
        <w:t>learners have not actively sought these out.</w:t>
      </w:r>
    </w:p>
    <w:p w14:paraId="08863F64" w14:textId="77777777" w:rsidR="00BA0C94" w:rsidRDefault="00BA0C94" w:rsidP="00BA0C94">
      <w:pPr>
        <w:spacing w:after="0"/>
      </w:pPr>
      <w:r>
        <w:t xml:space="preserve">• Graffiti symbols, writing or </w:t>
      </w:r>
      <w:proofErr w:type="gramStart"/>
      <w:r>
        <w:t>art work</w:t>
      </w:r>
      <w:proofErr w:type="gramEnd"/>
      <w:r>
        <w:t xml:space="preserve"> promoting extremist messages or images</w:t>
      </w:r>
    </w:p>
    <w:p w14:paraId="213A88D7" w14:textId="77777777" w:rsidR="00BA0C94" w:rsidRDefault="00BA0C94" w:rsidP="00BA0C94">
      <w:pPr>
        <w:spacing w:after="0"/>
      </w:pPr>
      <w:r>
        <w:lastRenderedPageBreak/>
        <w:t xml:space="preserve">• Learners accessing extremist material online, including through social networking sites. The </w:t>
      </w:r>
    </w:p>
    <w:p w14:paraId="5DA06BB5" w14:textId="77777777" w:rsidR="00BA0C94" w:rsidRDefault="00BA0C94" w:rsidP="00BA0C94">
      <w:pPr>
        <w:spacing w:after="0"/>
      </w:pPr>
      <w:r>
        <w:t xml:space="preserve">college uses web filtering software as a means of restricting access to harmful content for </w:t>
      </w:r>
    </w:p>
    <w:p w14:paraId="6E50E328" w14:textId="29EB2574" w:rsidR="00BA0C94" w:rsidRDefault="00BA0C94" w:rsidP="00BA0C94">
      <w:pPr>
        <w:spacing w:after="0"/>
      </w:pPr>
      <w:r>
        <w:t>those staff and learners who access web content via our network</w:t>
      </w:r>
    </w:p>
    <w:p w14:paraId="30275EA8" w14:textId="77777777" w:rsidR="00BA0C94" w:rsidRDefault="00BA0C94" w:rsidP="00BA0C94">
      <w:pPr>
        <w:spacing w:after="0"/>
      </w:pPr>
      <w:r>
        <w:t>• Parental reports of changes in behaviour, friendships or actions and requests for assistance</w:t>
      </w:r>
    </w:p>
    <w:p w14:paraId="716726E0" w14:textId="77777777" w:rsidR="00BA0C94" w:rsidRDefault="00BA0C94" w:rsidP="00BA0C94">
      <w:pPr>
        <w:spacing w:after="0"/>
      </w:pPr>
      <w:r>
        <w:t xml:space="preserve">• Local schools/colleges, Local Authority services, and Police reports of issues affecting </w:t>
      </w:r>
    </w:p>
    <w:p w14:paraId="1D4B4308" w14:textId="77777777" w:rsidR="00BA0C94" w:rsidRDefault="00BA0C94" w:rsidP="00BA0C94">
      <w:pPr>
        <w:spacing w:after="0"/>
      </w:pPr>
      <w:r>
        <w:t>pupils/learners in other education settings</w:t>
      </w:r>
    </w:p>
    <w:p w14:paraId="6B5753DC" w14:textId="77777777" w:rsidR="00BA0C94" w:rsidRDefault="00BA0C94" w:rsidP="00BA0C94">
      <w:pPr>
        <w:spacing w:after="0"/>
      </w:pPr>
      <w:r>
        <w:t>• Learners voicing opinions drawn from extremist ideologies and narratives</w:t>
      </w:r>
    </w:p>
    <w:p w14:paraId="1039037B" w14:textId="77777777" w:rsidR="00BA0C94" w:rsidRDefault="00BA0C94" w:rsidP="00BA0C94">
      <w:pPr>
        <w:spacing w:after="0"/>
      </w:pPr>
      <w:r>
        <w:t>• Use of extremist or ‘hate’ terms to exclude, or incite violence against specific groups</w:t>
      </w:r>
    </w:p>
    <w:p w14:paraId="7647302A" w14:textId="77777777" w:rsidR="00BA0C94" w:rsidRDefault="00BA0C94" w:rsidP="00BA0C94">
      <w:pPr>
        <w:spacing w:after="0"/>
      </w:pPr>
      <w:r>
        <w:t xml:space="preserve">• Intolerance of difference, including, but not exclusive to, groups with ‘protected </w:t>
      </w:r>
    </w:p>
    <w:p w14:paraId="240FBB16" w14:textId="77777777" w:rsidR="00BA0C94" w:rsidRDefault="00BA0C94" w:rsidP="00BA0C94">
      <w:pPr>
        <w:spacing w:after="0"/>
      </w:pPr>
      <w:r>
        <w:t xml:space="preserve">characteristics (age, gender and gender identity, race, disability, sexual orientation, religion </w:t>
      </w:r>
    </w:p>
    <w:p w14:paraId="0A891057" w14:textId="77777777" w:rsidR="00BA0C94" w:rsidRDefault="00BA0C94" w:rsidP="00BA0C94">
      <w:pPr>
        <w:spacing w:after="0"/>
      </w:pPr>
      <w:r>
        <w:t>and belief)</w:t>
      </w:r>
    </w:p>
    <w:p w14:paraId="474488CF" w14:textId="77777777" w:rsidR="00BA0C94" w:rsidRDefault="00BA0C94" w:rsidP="00BA0C94">
      <w:pPr>
        <w:spacing w:after="0"/>
      </w:pPr>
      <w:r>
        <w:t>• Attempts to impose extremist views or practices on others</w:t>
      </w:r>
    </w:p>
    <w:p w14:paraId="0DF8F0CF" w14:textId="35DA3A4B" w:rsidR="00DD25C6" w:rsidRDefault="00BA0C94" w:rsidP="00BA0C94">
      <w:pPr>
        <w:spacing w:after="0"/>
      </w:pPr>
      <w:r>
        <w:t>• Anti-Western, Anti-British or Anti-Christian/Jewish/Muslim views</w:t>
      </w:r>
    </w:p>
    <w:p w14:paraId="0FFB189B" w14:textId="15D20A23" w:rsidR="00BA0C94" w:rsidRDefault="00BA0C94" w:rsidP="00BA0C94">
      <w:pPr>
        <w:spacing w:after="0"/>
      </w:pPr>
      <w:r>
        <w:t xml:space="preserve">We will ensure that </w:t>
      </w:r>
      <w:proofErr w:type="gramStart"/>
      <w:r>
        <w:t>all of</w:t>
      </w:r>
      <w:proofErr w:type="gramEnd"/>
      <w:r>
        <w:t xml:space="preserve"> our staff are equipped to recognise extremism and are skilled and confident enough to challenge it. We will be flexible enough to adapt our teaching approaches, as appropriate, to address specific incidents and occurrences to ensure delivery remains relevant to the current issues of extremism and radicalisation.</w:t>
      </w:r>
    </w:p>
    <w:p w14:paraId="0885F343" w14:textId="77777777" w:rsidR="00BA0C94" w:rsidRDefault="00BA0C94" w:rsidP="00BA0C94">
      <w:pPr>
        <w:spacing w:after="0"/>
      </w:pPr>
    </w:p>
    <w:p w14:paraId="2C282EC0" w14:textId="77777777" w:rsidR="00DD25C6" w:rsidRPr="00CE1D6D" w:rsidRDefault="00DD25C6" w:rsidP="00DD25C6">
      <w:pPr>
        <w:rPr>
          <w:b/>
          <w:bCs/>
        </w:rPr>
      </w:pPr>
      <w:r w:rsidRPr="00CE1D6D">
        <w:rPr>
          <w:b/>
          <w:bCs/>
        </w:rPr>
        <w:t>8. Engagement with External Partners</w:t>
      </w:r>
    </w:p>
    <w:p w14:paraId="0F51818B" w14:textId="35DBAE6B" w:rsidR="00DD25C6" w:rsidRDefault="00DD25C6" w:rsidP="00DD25C6">
      <w:r>
        <w:t xml:space="preserve">All employers will be made aware of </w:t>
      </w:r>
      <w:proofErr w:type="spellStart"/>
      <w:r w:rsidR="00CE1D6D">
        <w:t>AccXel</w:t>
      </w:r>
      <w:r>
        <w:t>’s</w:t>
      </w:r>
      <w:proofErr w:type="spellEnd"/>
      <w:r>
        <w:t xml:space="preserve"> and their own duty by means of </w:t>
      </w:r>
      <w:r w:rsidR="00CE1D6D">
        <w:t xml:space="preserve">Business Liaison Manager </w:t>
      </w:r>
      <w:r>
        <w:t xml:space="preserve">communication. The employer guide contains detail in relation to employer responsibility to learners and </w:t>
      </w:r>
      <w:r w:rsidR="00CE1D6D">
        <w:t xml:space="preserve">AccXel. </w:t>
      </w:r>
      <w:r>
        <w:t>Channels are in place to assist with meeting the Prevent Duty and avenues for raising concerns are established.</w:t>
      </w:r>
      <w:r w:rsidR="00BA0C94">
        <w:t xml:space="preserve"> External partners are all vetted before an apprentice is engaged and employers are informed of their responsibilities to heighten awareness of prevent and safeguarding in line with the government guidelines and legislation. The working environment is monitored </w:t>
      </w:r>
      <w:proofErr w:type="gramStart"/>
      <w:r w:rsidR="00BA0C94">
        <w:t>with regard to</w:t>
      </w:r>
      <w:proofErr w:type="gramEnd"/>
      <w:r w:rsidR="00BA0C94">
        <w:t xml:space="preserve"> this issue as part of the employer liaison six weekly visits. </w:t>
      </w:r>
    </w:p>
    <w:p w14:paraId="47BF0035" w14:textId="07125E0E" w:rsidR="00BA0C94" w:rsidRDefault="00BA0C94" w:rsidP="00DD25C6">
      <w:proofErr w:type="spellStart"/>
      <w:r>
        <w:t>Accxel</w:t>
      </w:r>
      <w:proofErr w:type="spellEnd"/>
      <w:r>
        <w:t xml:space="preserve"> will invoke this policy at any sign of or concern being raised by either a learner, employer, member of the public or staff. </w:t>
      </w:r>
    </w:p>
    <w:p w14:paraId="44E36D5D" w14:textId="77777777" w:rsidR="00DD25C6" w:rsidRPr="00CE1D6D" w:rsidRDefault="00DD25C6" w:rsidP="00DD25C6">
      <w:pPr>
        <w:rPr>
          <w:b/>
          <w:bCs/>
        </w:rPr>
      </w:pPr>
      <w:r w:rsidRPr="00CE1D6D">
        <w:rPr>
          <w:b/>
          <w:bCs/>
        </w:rPr>
        <w:t>9. Learner Safety, Engagement &amp; Curriculum</w:t>
      </w:r>
    </w:p>
    <w:p w14:paraId="3F7FFD22" w14:textId="6E52048C" w:rsidR="00DD25C6" w:rsidRDefault="00DD25C6" w:rsidP="00DD25C6">
      <w:r>
        <w:t>The duty encompasses building learner resilience to the threat of radicalisation, challenging extremism and raising</w:t>
      </w:r>
      <w:r w:rsidR="00CE1D6D">
        <w:t xml:space="preserve"> </w:t>
      </w:r>
      <w:r>
        <w:t>awareness of and demonstrating British values:</w:t>
      </w:r>
    </w:p>
    <w:p w14:paraId="2C1ED32D" w14:textId="77777777" w:rsidR="00DD25C6" w:rsidRDefault="00DD25C6" w:rsidP="00DD25C6">
      <w:r>
        <w:t>• Democracy</w:t>
      </w:r>
    </w:p>
    <w:p w14:paraId="35982650" w14:textId="77777777" w:rsidR="00DD25C6" w:rsidRDefault="00DD25C6" w:rsidP="00DD25C6">
      <w:r>
        <w:t>• Rule of Law</w:t>
      </w:r>
    </w:p>
    <w:p w14:paraId="2902910C" w14:textId="77777777" w:rsidR="00DD25C6" w:rsidRDefault="00DD25C6" w:rsidP="00DD25C6">
      <w:r>
        <w:t>• Tolerance and understanding of different faiths</w:t>
      </w:r>
    </w:p>
    <w:p w14:paraId="628345DC" w14:textId="77777777" w:rsidR="00DD25C6" w:rsidRDefault="00DD25C6" w:rsidP="00DD25C6">
      <w:r>
        <w:t>• Challenging discrimination</w:t>
      </w:r>
    </w:p>
    <w:p w14:paraId="611BF438" w14:textId="77777777" w:rsidR="00DD25C6" w:rsidRDefault="00DD25C6" w:rsidP="00DD25C6">
      <w:r>
        <w:t>• Individual liberty</w:t>
      </w:r>
    </w:p>
    <w:p w14:paraId="4750FCBC" w14:textId="5F1FBE34" w:rsidR="00DD25C6" w:rsidRDefault="00DD25C6" w:rsidP="00043D6B">
      <w:r>
        <w:t xml:space="preserve">Opportunities to promote the above values are currently facilitated within </w:t>
      </w:r>
      <w:proofErr w:type="gramStart"/>
      <w:r w:rsidR="00043D6B">
        <w:t>all of</w:t>
      </w:r>
      <w:proofErr w:type="gramEnd"/>
      <w:r w:rsidR="00043D6B">
        <w:t xml:space="preserve"> </w:t>
      </w:r>
      <w:proofErr w:type="spellStart"/>
      <w:r w:rsidR="00043D6B">
        <w:t>AccXel’s</w:t>
      </w:r>
      <w:proofErr w:type="spellEnd"/>
      <w:r w:rsidR="00043D6B">
        <w:t xml:space="preserve"> programmes. </w:t>
      </w:r>
      <w:r>
        <w:t xml:space="preserve">Knowledge, </w:t>
      </w:r>
      <w:proofErr w:type="gramStart"/>
      <w:r>
        <w:t>skills</w:t>
      </w:r>
      <w:proofErr w:type="gramEnd"/>
      <w:r>
        <w:t xml:space="preserve"> and behaviour monitoring tools, alongside surveys are used to measure</w:t>
      </w:r>
      <w:r w:rsidR="00043D6B">
        <w:t xml:space="preserve"> </w:t>
      </w:r>
      <w:r>
        <w:t xml:space="preserve">the impact of such materials. </w:t>
      </w:r>
    </w:p>
    <w:p w14:paraId="1DED524F" w14:textId="33BE9682" w:rsidR="00BA0C94" w:rsidRPr="00BA0C94" w:rsidRDefault="00BA0C94" w:rsidP="00BA0C94">
      <w:pPr>
        <w:rPr>
          <w:b/>
          <w:bCs/>
        </w:rPr>
      </w:pPr>
      <w:r w:rsidRPr="00BA0C94">
        <w:rPr>
          <w:b/>
          <w:bCs/>
        </w:rPr>
        <w:t>10 Heightened risks due to COVID 19</w:t>
      </w:r>
    </w:p>
    <w:p w14:paraId="347B7359" w14:textId="07D1C940" w:rsidR="00BA0C94" w:rsidRDefault="00BA0C94" w:rsidP="00BA0C94">
      <w:r>
        <w:t xml:space="preserve">AccXel recognises the heightened risks that become apparent due to the outbreak of </w:t>
      </w:r>
    </w:p>
    <w:p w14:paraId="7F04DE37" w14:textId="77777777" w:rsidR="00BA0C94" w:rsidRDefault="00BA0C94" w:rsidP="00BA0C94">
      <w:r>
        <w:lastRenderedPageBreak/>
        <w:t xml:space="preserve">COVID and the increased reliance of home working and home study. Guidance is issued via the </w:t>
      </w:r>
    </w:p>
    <w:p w14:paraId="78CDEFB8" w14:textId="77777777" w:rsidR="00BA0C94" w:rsidRDefault="00BA0C94" w:rsidP="00BA0C94">
      <w:r>
        <w:t>educate against hate website: https://educateagainsthate.com/resources/covid-19-prevent-guidancefor-schools-and-further-education-providers/ and is grouped into:</w:t>
      </w:r>
    </w:p>
    <w:p w14:paraId="0F725CE8" w14:textId="77777777" w:rsidR="00BA0C94" w:rsidRDefault="00BA0C94" w:rsidP="00BA0C94">
      <w:r>
        <w:t xml:space="preserve">• ‘Disinformation’ – ‘Fake or misleading stories created and shared deliberately, often by a writer who </w:t>
      </w:r>
    </w:p>
    <w:p w14:paraId="3162FBE3" w14:textId="77777777" w:rsidR="00BA0C94" w:rsidRDefault="00BA0C94" w:rsidP="00BA0C94">
      <w:r>
        <w:t>might have a financial or political motive’.</w:t>
      </w:r>
    </w:p>
    <w:p w14:paraId="3D65F182" w14:textId="77777777" w:rsidR="00BA0C94" w:rsidRDefault="00BA0C94" w:rsidP="00BA0C94">
      <w:r>
        <w:t xml:space="preserve">• ‘Misinformation’ – This also means fake or misleading stories, but in this case the stories may not </w:t>
      </w:r>
    </w:p>
    <w:p w14:paraId="0AEECAFE" w14:textId="77777777" w:rsidR="00BA0C94" w:rsidRDefault="00BA0C94" w:rsidP="00BA0C94">
      <w:r>
        <w:t>have been deliberately created or shared with the intention to mislead.</w:t>
      </w:r>
    </w:p>
    <w:p w14:paraId="05EE1FAF" w14:textId="77777777" w:rsidR="00BA0C94" w:rsidRDefault="00BA0C94" w:rsidP="00BA0C94">
      <w:r>
        <w:t xml:space="preserve">• ‘Conspiracy theories’ – Conspiracy theories offer a simplifying model for all that cannot be </w:t>
      </w:r>
    </w:p>
    <w:p w14:paraId="1B4232E6" w14:textId="77777777" w:rsidR="00BA0C94" w:rsidRDefault="00BA0C94" w:rsidP="00BA0C94">
      <w:r>
        <w:t xml:space="preserve">explained or easily understood. They typically involve an ‘alternative’ explanation for an event or </w:t>
      </w:r>
    </w:p>
    <w:p w14:paraId="55A76F7B" w14:textId="77777777" w:rsidR="00BA0C94" w:rsidRDefault="00BA0C94" w:rsidP="00BA0C94">
      <w:r>
        <w:t xml:space="preserve">situation to those provided by governments and official international bodies, sometimes suggesting a </w:t>
      </w:r>
    </w:p>
    <w:p w14:paraId="136C97EE" w14:textId="77777777" w:rsidR="00BA0C94" w:rsidRDefault="00BA0C94" w:rsidP="00BA0C94">
      <w:r>
        <w:t>group, individual or organisation is responsible or hiding information from the public.</w:t>
      </w:r>
    </w:p>
    <w:p w14:paraId="480D3B8F" w14:textId="77777777" w:rsidR="00BA0C94" w:rsidRDefault="00BA0C94" w:rsidP="00BA0C94">
      <w:r>
        <w:t>The pandemic highlighted how this material exchange may be transferred during lockdowns/isolation.</w:t>
      </w:r>
    </w:p>
    <w:p w14:paraId="3EB2BC55" w14:textId="77777777" w:rsidR="00BA0C94" w:rsidRDefault="00BA0C94" w:rsidP="00BA0C94">
      <w:r>
        <w:t xml:space="preserve">• Exposed to misleading and hateful content: </w:t>
      </w:r>
      <w:proofErr w:type="gramStart"/>
      <w:r>
        <w:t>Young</w:t>
      </w:r>
      <w:proofErr w:type="gramEnd"/>
      <w:r>
        <w:t xml:space="preserve"> people may have been exposed to fake </w:t>
      </w:r>
    </w:p>
    <w:p w14:paraId="69EFEB7B" w14:textId="77777777" w:rsidR="00BA0C94" w:rsidRDefault="00BA0C94" w:rsidP="00BA0C94">
      <w:r>
        <w:t>stories or conspiracy theories about COVID-19, which attribute blame on minority groups.</w:t>
      </w:r>
    </w:p>
    <w:p w14:paraId="3429CF63" w14:textId="77777777" w:rsidR="00BA0C94" w:rsidRDefault="00BA0C94" w:rsidP="00BA0C94">
      <w:r>
        <w:t xml:space="preserve">• Engaged with extremist individuals: </w:t>
      </w:r>
      <w:proofErr w:type="gramStart"/>
      <w:r>
        <w:t>Young</w:t>
      </w:r>
      <w:proofErr w:type="gramEnd"/>
      <w:r>
        <w:t xml:space="preserve"> people may have become exposed to or engaged </w:t>
      </w:r>
    </w:p>
    <w:p w14:paraId="4305CC8D" w14:textId="77777777" w:rsidR="00BA0C94" w:rsidRDefault="00BA0C94" w:rsidP="00BA0C94">
      <w:r>
        <w:t>with extremist organisations or individuals, especially online.</w:t>
      </w:r>
    </w:p>
    <w:p w14:paraId="508510EB" w14:textId="77777777" w:rsidR="00BA0C94" w:rsidRDefault="00BA0C94" w:rsidP="00BA0C94">
      <w:r>
        <w:t xml:space="preserve">• Increased vulnerability to radicalisation: COVID-19 may have increased vulnerability to </w:t>
      </w:r>
    </w:p>
    <w:p w14:paraId="5FD0C2B5" w14:textId="1BE6DD17" w:rsidR="00BA0C94" w:rsidRDefault="00BA0C94" w:rsidP="00BA0C94">
      <w:r>
        <w:t>radicalisation as children and young people may feel isolated, anxious, frustrated, and angry.</w:t>
      </w:r>
    </w:p>
    <w:p w14:paraId="78EAB49C" w14:textId="77777777" w:rsidR="00BA0C94" w:rsidRDefault="00BA0C94" w:rsidP="00043D6B"/>
    <w:p w14:paraId="08FC8148" w14:textId="7DAC3470" w:rsidR="00DD25C6" w:rsidRPr="00043D6B" w:rsidRDefault="00DD25C6" w:rsidP="00DD25C6">
      <w:pPr>
        <w:rPr>
          <w:b/>
          <w:bCs/>
        </w:rPr>
      </w:pPr>
      <w:r w:rsidRPr="00043D6B">
        <w:rPr>
          <w:b/>
          <w:bCs/>
        </w:rPr>
        <w:t>1</w:t>
      </w:r>
      <w:r w:rsidR="00BA0C94">
        <w:rPr>
          <w:b/>
          <w:bCs/>
        </w:rPr>
        <w:t>1</w:t>
      </w:r>
      <w:r w:rsidRPr="00043D6B">
        <w:rPr>
          <w:b/>
          <w:bCs/>
        </w:rPr>
        <w:t>. Referral Pathways</w:t>
      </w:r>
    </w:p>
    <w:p w14:paraId="060DF0AA" w14:textId="0E50D6E6" w:rsidR="00DD25C6" w:rsidRDefault="00DD25C6" w:rsidP="00DD25C6">
      <w:r>
        <w:t xml:space="preserve">If a learner </w:t>
      </w:r>
      <w:r w:rsidR="00BA0C94">
        <w:t xml:space="preserve">or member of staff </w:t>
      </w:r>
      <w:r>
        <w:t xml:space="preserve">has concerns about themselves, or you have concerns about a learner </w:t>
      </w:r>
      <w:r w:rsidR="00BA0C94">
        <w:t xml:space="preserve">or colleague </w:t>
      </w:r>
      <w:r>
        <w:t>being at risk of radicalisation, you should</w:t>
      </w:r>
      <w:r w:rsidR="00043D6B">
        <w:t xml:space="preserve"> </w:t>
      </w:r>
      <w:r>
        <w:t>refer to Appendix 3 and 4 for the process for escalating any safeguarding concerns. Appendix 1 will support with identifying</w:t>
      </w:r>
      <w:r w:rsidR="00043D6B">
        <w:t xml:space="preserve"> </w:t>
      </w:r>
      <w:r>
        <w:t>vulnerabilities and indicators of someone being at risk of radicalisation.</w:t>
      </w:r>
    </w:p>
    <w:p w14:paraId="3F6A2575" w14:textId="77662170" w:rsidR="00DD25C6" w:rsidRDefault="00DD25C6" w:rsidP="00DD25C6">
      <w:r>
        <w:t>NB – should you feel your learner, yourself</w:t>
      </w:r>
      <w:r w:rsidR="00BA0C94">
        <w:t xml:space="preserve">, a </w:t>
      </w:r>
      <w:proofErr w:type="gramStart"/>
      <w:r w:rsidR="00BA0C94">
        <w:t>colleague</w:t>
      </w:r>
      <w:proofErr w:type="gramEnd"/>
      <w:r>
        <w:t xml:space="preserve"> or any members of the public are in immediate danger report to the police</w:t>
      </w:r>
      <w:r w:rsidR="00043D6B">
        <w:t xml:space="preserve"> </w:t>
      </w:r>
      <w:r>
        <w:t>immediately.</w:t>
      </w:r>
    </w:p>
    <w:p w14:paraId="30C8C0CD" w14:textId="671E4E31" w:rsidR="00DD25C6" w:rsidRDefault="00DD25C6" w:rsidP="00DD25C6">
      <w:r>
        <w:t xml:space="preserve">Once the Designated Safeguarding team has been informed, they will </w:t>
      </w:r>
      <w:proofErr w:type="gramStart"/>
      <w:r>
        <w:t>make a decision</w:t>
      </w:r>
      <w:proofErr w:type="gramEnd"/>
      <w:r>
        <w:t xml:space="preserve"> on whether the issue needs to be</w:t>
      </w:r>
      <w:r w:rsidR="00043D6B">
        <w:t xml:space="preserve"> </w:t>
      </w:r>
      <w:r>
        <w:t>escalated to the local police Prevent Officer. The Designated Safeguarding team/staff member that is involved with the</w:t>
      </w:r>
      <w:r w:rsidR="00043D6B">
        <w:t xml:space="preserve"> </w:t>
      </w:r>
      <w:r>
        <w:t>referral will then support the Channel process as seen fit by the local Channel panel. See Appendix 3 for the referral</w:t>
      </w:r>
      <w:r w:rsidR="00043D6B">
        <w:t xml:space="preserve"> </w:t>
      </w:r>
      <w:r>
        <w:t>pathways. It should be noted that referral to the Channel process is not a criminal intervention.</w:t>
      </w:r>
    </w:p>
    <w:p w14:paraId="682B9859" w14:textId="3DC7D066" w:rsidR="00DD25C6" w:rsidRDefault="00DD25C6" w:rsidP="00DD25C6">
      <w:r>
        <w:t>It should be noted that a learner</w:t>
      </w:r>
      <w:r w:rsidR="00BA0C94">
        <w:t xml:space="preserve"> or staff member,</w:t>
      </w:r>
      <w:r>
        <w:t xml:space="preserve"> displaying one or a few of vulnerabilities and indicators does not mean the</w:t>
      </w:r>
      <w:r w:rsidR="00BA0C94">
        <w:t xml:space="preserve">y </w:t>
      </w:r>
      <w:r>
        <w:t>will</w:t>
      </w:r>
      <w:r w:rsidR="00043D6B">
        <w:t xml:space="preserve"> </w:t>
      </w:r>
      <w:r>
        <w:t>necessarily be at risk of radicalisation</w:t>
      </w:r>
      <w:r w:rsidR="00BA0C94">
        <w:t>.</w:t>
      </w:r>
      <w:r w:rsidR="00043D6B">
        <w:t xml:space="preserve"> B</w:t>
      </w:r>
      <w:r>
        <w:t xml:space="preserve">ut </w:t>
      </w:r>
      <w:r w:rsidR="00043D6B">
        <w:t xml:space="preserve">a cause for concern </w:t>
      </w:r>
      <w:r w:rsidR="00043D6B">
        <w:lastRenderedPageBreak/>
        <w:t xml:space="preserve">should be raised within the team and the </w:t>
      </w:r>
      <w:r w:rsidR="00BA0C94">
        <w:t>person</w:t>
      </w:r>
      <w:r w:rsidR="00043D6B">
        <w:t xml:space="preserve"> in questioned monitored</w:t>
      </w:r>
      <w:r>
        <w:t>. In all instances that concern you, you should report to the</w:t>
      </w:r>
      <w:r w:rsidR="00043D6B">
        <w:t xml:space="preserve"> </w:t>
      </w:r>
      <w:r>
        <w:t>Designated Safeguarding Officer. The process for referral to a prevent coordinator involves risk assessing the learner’s level</w:t>
      </w:r>
      <w:r w:rsidR="00043D6B">
        <w:t xml:space="preserve"> </w:t>
      </w:r>
      <w:r>
        <w:t>of engagement, intent and capability. If guidance is required, the safeguarding officer will discuss with a local Prevent</w:t>
      </w:r>
      <w:r w:rsidR="00043D6B">
        <w:t xml:space="preserve"> </w:t>
      </w:r>
      <w:r>
        <w:t>coordinator</w:t>
      </w:r>
      <w:r w:rsidR="00043D6B">
        <w:t>.</w:t>
      </w:r>
    </w:p>
    <w:p w14:paraId="0C141411" w14:textId="77777777" w:rsidR="00BA0C94" w:rsidRDefault="00BA0C94" w:rsidP="00DD25C6">
      <w:pPr>
        <w:rPr>
          <w:b/>
          <w:bCs/>
        </w:rPr>
      </w:pPr>
    </w:p>
    <w:p w14:paraId="7B174096" w14:textId="54F9BEA8" w:rsidR="00DD25C6" w:rsidRPr="00043D6B" w:rsidRDefault="00DD25C6" w:rsidP="00DD25C6">
      <w:pPr>
        <w:rPr>
          <w:b/>
          <w:bCs/>
        </w:rPr>
      </w:pPr>
      <w:r w:rsidRPr="00043D6B">
        <w:rPr>
          <w:b/>
          <w:bCs/>
        </w:rPr>
        <w:t>1</w:t>
      </w:r>
      <w:r w:rsidR="00BA0C94">
        <w:rPr>
          <w:b/>
          <w:bCs/>
        </w:rPr>
        <w:t>2</w:t>
      </w:r>
      <w:r w:rsidRPr="00043D6B">
        <w:rPr>
          <w:b/>
          <w:bCs/>
        </w:rPr>
        <w:t>. Safeguarding Staff Members as a</w:t>
      </w:r>
      <w:r w:rsidR="00043D6B" w:rsidRPr="00043D6B">
        <w:rPr>
          <w:b/>
          <w:bCs/>
        </w:rPr>
        <w:t xml:space="preserve"> </w:t>
      </w:r>
      <w:r w:rsidRPr="00043D6B">
        <w:rPr>
          <w:b/>
          <w:bCs/>
        </w:rPr>
        <w:t>Result of Referral</w:t>
      </w:r>
    </w:p>
    <w:p w14:paraId="4682930B" w14:textId="07CE50CD" w:rsidR="00DD25C6" w:rsidRDefault="00DD25C6" w:rsidP="00DD25C6">
      <w:r>
        <w:t>While it is unlikely that the referrer would then be targeted, if someone</w:t>
      </w:r>
      <w:r w:rsidR="00043D6B">
        <w:t xml:space="preserve"> </w:t>
      </w:r>
      <w:r>
        <w:t>received a threat or the police felt someone was under threat without them</w:t>
      </w:r>
      <w:r w:rsidR="00043D6B">
        <w:t xml:space="preserve"> </w:t>
      </w:r>
      <w:r>
        <w:t>knowing, then there are risk assessments, warnings and safeguarding processes local police departments will apply as a</w:t>
      </w:r>
      <w:r w:rsidR="00043D6B">
        <w:t xml:space="preserve"> </w:t>
      </w:r>
      <w:r>
        <w:t>matter of routine. The outcome might involve an investigation and arrests being made etc., such as markers on people’s</w:t>
      </w:r>
      <w:r w:rsidR="00043D6B">
        <w:t xml:space="preserve"> </w:t>
      </w:r>
      <w:r>
        <w:t>mobile phone numbers or addresses, warnings to parties involved, or other measures.</w:t>
      </w:r>
    </w:p>
    <w:p w14:paraId="10FE89E3" w14:textId="0FFC92E6" w:rsidR="007F1A5E" w:rsidRDefault="007F1A5E" w:rsidP="00DD25C6"/>
    <w:p w14:paraId="0871C5A5" w14:textId="472B6B9F" w:rsidR="007F1A5E" w:rsidRDefault="007F1A5E" w:rsidP="007F1A5E">
      <w:pPr>
        <w:spacing w:after="0" w:line="240" w:lineRule="auto"/>
      </w:pPr>
      <w:r>
        <w:t>This policy has been agreed by the AccXel senior management team and agreed. It will be reviewed every two years or after significant changes to the centres business or staff.</w:t>
      </w:r>
    </w:p>
    <w:p w14:paraId="67CC7EAA" w14:textId="2B2430AD" w:rsidR="0081156D" w:rsidRDefault="0081156D" w:rsidP="007F1A5E">
      <w:pPr>
        <w:spacing w:after="0" w:line="240" w:lineRule="auto"/>
      </w:pPr>
    </w:p>
    <w:p w14:paraId="266C2C6C" w14:textId="77777777" w:rsidR="0081156D" w:rsidRDefault="0081156D" w:rsidP="007F1A5E">
      <w:pPr>
        <w:spacing w:after="0" w:line="240" w:lineRule="auto"/>
      </w:pPr>
    </w:p>
    <w:p w14:paraId="0FB80FA7" w14:textId="1A7B2545" w:rsidR="007F1A5E" w:rsidRDefault="007F1A5E" w:rsidP="007F1A5E">
      <w:pPr>
        <w:spacing w:after="0" w:line="240" w:lineRule="auto"/>
      </w:pPr>
      <w:r>
        <w:t xml:space="preserve">Signed </w:t>
      </w:r>
      <w:r>
        <w:tab/>
      </w:r>
      <w:r w:rsidR="0081156D">
        <w:rPr>
          <w:noProof/>
        </w:rPr>
        <w:drawing>
          <wp:inline distT="0" distB="0" distL="0" distR="0" wp14:anchorId="303CE143" wp14:editId="2FB6AED0">
            <wp:extent cx="790575" cy="638175"/>
            <wp:effectExtent l="0" t="0" r="9525"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90575" cy="638175"/>
                    </a:xfrm>
                    <a:prstGeom prst="rect">
                      <a:avLst/>
                    </a:prstGeom>
                  </pic:spPr>
                </pic:pic>
              </a:graphicData>
            </a:graphic>
          </wp:inline>
        </w:drawing>
      </w:r>
      <w:r>
        <w:tab/>
      </w:r>
      <w:r>
        <w:tab/>
      </w:r>
      <w:r>
        <w:tab/>
      </w:r>
      <w:r>
        <w:tab/>
      </w:r>
      <w:r>
        <w:tab/>
      </w:r>
      <w:r>
        <w:tab/>
      </w:r>
      <w:r>
        <w:tab/>
      </w:r>
      <w:proofErr w:type="gramStart"/>
      <w:r>
        <w:t>Date</w:t>
      </w:r>
      <w:r w:rsidR="0081156D">
        <w:t xml:space="preserve">  06</w:t>
      </w:r>
      <w:proofErr w:type="gramEnd"/>
      <w:r w:rsidR="0081156D">
        <w:t>/01/2022</w:t>
      </w:r>
    </w:p>
    <w:p w14:paraId="233D42CD" w14:textId="77777777" w:rsidR="007F1A5E" w:rsidRPr="00AC4462" w:rsidRDefault="007F1A5E" w:rsidP="007F1A5E">
      <w:pPr>
        <w:spacing w:after="0" w:line="240" w:lineRule="auto"/>
      </w:pPr>
    </w:p>
    <w:p w14:paraId="679C3554" w14:textId="7C498FEC" w:rsidR="007F1A5E" w:rsidRDefault="007F1A5E" w:rsidP="00DD25C6"/>
    <w:p w14:paraId="2D233CEA" w14:textId="3BE4A384" w:rsidR="007F1A5E" w:rsidRDefault="007F1A5E" w:rsidP="00DD25C6"/>
    <w:p w14:paraId="4D61D5DF" w14:textId="3D569A76" w:rsidR="007F1A5E" w:rsidRDefault="007F1A5E" w:rsidP="00DD25C6"/>
    <w:p w14:paraId="3E708186" w14:textId="7D25D7A7" w:rsidR="007F1A5E" w:rsidRDefault="007F1A5E" w:rsidP="00DD25C6"/>
    <w:p w14:paraId="2FCF2A0A" w14:textId="398C8B96" w:rsidR="007F1A5E" w:rsidRDefault="007F1A5E" w:rsidP="00DD25C6"/>
    <w:p w14:paraId="5FD3DE0B" w14:textId="5DFA430E" w:rsidR="007F1A5E" w:rsidRDefault="007F1A5E" w:rsidP="00DD25C6"/>
    <w:p w14:paraId="64EB61FA" w14:textId="351A9142" w:rsidR="007F1A5E" w:rsidRDefault="007F1A5E" w:rsidP="00DD25C6"/>
    <w:p w14:paraId="574357DC" w14:textId="4D8E6651" w:rsidR="007F1A5E" w:rsidRDefault="007F1A5E" w:rsidP="00DD25C6"/>
    <w:p w14:paraId="6AF811A2" w14:textId="49C95662" w:rsidR="007F1A5E" w:rsidRDefault="007F1A5E" w:rsidP="00DD25C6"/>
    <w:p w14:paraId="4C03C20C" w14:textId="47381509" w:rsidR="007F1A5E" w:rsidRDefault="007F1A5E" w:rsidP="00DD25C6"/>
    <w:p w14:paraId="4D8BC978" w14:textId="06BCDA36" w:rsidR="007F1A5E" w:rsidRDefault="007F1A5E" w:rsidP="00DD25C6"/>
    <w:p w14:paraId="160C0663" w14:textId="665DC35A" w:rsidR="007F1A5E" w:rsidRDefault="007F1A5E" w:rsidP="00DD25C6"/>
    <w:p w14:paraId="361C4729" w14:textId="75E2C635" w:rsidR="007F1A5E" w:rsidRDefault="007F1A5E" w:rsidP="00DD25C6"/>
    <w:p w14:paraId="17DAE90D" w14:textId="52833374" w:rsidR="007F1A5E" w:rsidRDefault="007F1A5E" w:rsidP="00DD25C6"/>
    <w:p w14:paraId="0E59B7F8" w14:textId="22F35BDE" w:rsidR="0081156D" w:rsidRDefault="0081156D" w:rsidP="00DD25C6"/>
    <w:p w14:paraId="6D182505" w14:textId="77777777" w:rsidR="0081156D" w:rsidRDefault="0081156D" w:rsidP="00DD25C6"/>
    <w:p w14:paraId="4C2A329D" w14:textId="77777777" w:rsidR="007F1A5E" w:rsidRDefault="007F1A5E" w:rsidP="00DD25C6"/>
    <w:p w14:paraId="369E1ED3" w14:textId="77777777" w:rsidR="005276A2" w:rsidRDefault="00DD25C6" w:rsidP="005276A2">
      <w:r w:rsidRPr="005276A2">
        <w:rPr>
          <w:b/>
          <w:bCs/>
        </w:rPr>
        <w:t>APPENDIX 1</w:t>
      </w:r>
      <w:r w:rsidR="005276A2" w:rsidRPr="005276A2">
        <w:t xml:space="preserve"> </w:t>
      </w:r>
    </w:p>
    <w:p w14:paraId="1A4FDBC0" w14:textId="0E4633C9" w:rsidR="00DD25C6" w:rsidRPr="005276A2" w:rsidRDefault="005276A2" w:rsidP="00DD25C6">
      <w:r>
        <w:t>Vulnerabilities &amp; Indicators of Radicalisation</w:t>
      </w:r>
    </w:p>
    <w:tbl>
      <w:tblPr>
        <w:tblStyle w:val="TableGrid"/>
        <w:tblW w:w="9326" w:type="dxa"/>
        <w:tblLook w:val="04A0" w:firstRow="1" w:lastRow="0" w:firstColumn="1" w:lastColumn="0" w:noHBand="0" w:noVBand="1"/>
      </w:tblPr>
      <w:tblGrid>
        <w:gridCol w:w="4663"/>
        <w:gridCol w:w="4663"/>
      </w:tblGrid>
      <w:tr w:rsidR="005276A2" w14:paraId="62AFF1EC" w14:textId="77777777" w:rsidTr="005276A2">
        <w:trPr>
          <w:trHeight w:val="444"/>
        </w:trPr>
        <w:tc>
          <w:tcPr>
            <w:tcW w:w="4663" w:type="dxa"/>
          </w:tcPr>
          <w:p w14:paraId="3666B5F3" w14:textId="5FDC23D3" w:rsidR="005276A2" w:rsidRPr="005276A2" w:rsidRDefault="005276A2" w:rsidP="005276A2">
            <w:pPr>
              <w:jc w:val="center"/>
              <w:rPr>
                <w:b/>
                <w:bCs/>
                <w:sz w:val="24"/>
                <w:szCs w:val="24"/>
              </w:rPr>
            </w:pPr>
            <w:r w:rsidRPr="005276A2">
              <w:rPr>
                <w:b/>
                <w:bCs/>
                <w:sz w:val="24"/>
                <w:szCs w:val="24"/>
              </w:rPr>
              <w:t>Vulnerabilities</w:t>
            </w:r>
          </w:p>
        </w:tc>
        <w:tc>
          <w:tcPr>
            <w:tcW w:w="4663" w:type="dxa"/>
          </w:tcPr>
          <w:p w14:paraId="1D5F0E2F" w14:textId="7505F1F0" w:rsidR="005276A2" w:rsidRPr="005276A2" w:rsidRDefault="005276A2" w:rsidP="005276A2">
            <w:pPr>
              <w:jc w:val="center"/>
              <w:rPr>
                <w:b/>
                <w:bCs/>
                <w:sz w:val="24"/>
                <w:szCs w:val="24"/>
              </w:rPr>
            </w:pPr>
            <w:r w:rsidRPr="005276A2">
              <w:rPr>
                <w:b/>
                <w:bCs/>
                <w:sz w:val="24"/>
                <w:szCs w:val="24"/>
              </w:rPr>
              <w:t>Indicators</w:t>
            </w:r>
          </w:p>
        </w:tc>
      </w:tr>
      <w:tr w:rsidR="005276A2" w14:paraId="7ABC59D6" w14:textId="77777777" w:rsidTr="005276A2">
        <w:trPr>
          <w:trHeight w:val="497"/>
        </w:trPr>
        <w:tc>
          <w:tcPr>
            <w:tcW w:w="4663" w:type="dxa"/>
          </w:tcPr>
          <w:p w14:paraId="12E0C434" w14:textId="6DFAC084" w:rsidR="005276A2" w:rsidRPr="005276A2" w:rsidRDefault="005276A2" w:rsidP="005276A2">
            <w:r>
              <w:t xml:space="preserve">Peer pressure </w:t>
            </w:r>
          </w:p>
        </w:tc>
        <w:tc>
          <w:tcPr>
            <w:tcW w:w="4663" w:type="dxa"/>
          </w:tcPr>
          <w:p w14:paraId="53D3ADB8" w14:textId="5FE1A16D" w:rsidR="005276A2" w:rsidRDefault="005276A2" w:rsidP="00DD25C6">
            <w:pPr>
              <w:rPr>
                <w:b/>
                <w:bCs/>
              </w:rPr>
            </w:pPr>
            <w:r>
              <w:t>Withdrawn</w:t>
            </w:r>
          </w:p>
        </w:tc>
      </w:tr>
      <w:tr w:rsidR="005276A2" w14:paraId="3AAA31C9" w14:textId="77777777" w:rsidTr="005276A2">
        <w:trPr>
          <w:trHeight w:val="526"/>
        </w:trPr>
        <w:tc>
          <w:tcPr>
            <w:tcW w:w="4663" w:type="dxa"/>
          </w:tcPr>
          <w:p w14:paraId="4655D6CE" w14:textId="0A3B7BAA" w:rsidR="005276A2" w:rsidRDefault="005276A2" w:rsidP="005276A2">
            <w:r>
              <w:t xml:space="preserve">Unsettled family life </w:t>
            </w:r>
          </w:p>
        </w:tc>
        <w:tc>
          <w:tcPr>
            <w:tcW w:w="4663" w:type="dxa"/>
          </w:tcPr>
          <w:p w14:paraId="661E7CE4" w14:textId="193F3AA4" w:rsidR="005276A2" w:rsidRDefault="005276A2" w:rsidP="00DD25C6">
            <w:pPr>
              <w:rPr>
                <w:b/>
                <w:bCs/>
              </w:rPr>
            </w:pPr>
            <w:r>
              <w:t>Change in engagement levels</w:t>
            </w:r>
          </w:p>
        </w:tc>
      </w:tr>
      <w:tr w:rsidR="005276A2" w14:paraId="6CBB766E" w14:textId="77777777" w:rsidTr="005276A2">
        <w:trPr>
          <w:trHeight w:val="1026"/>
        </w:trPr>
        <w:tc>
          <w:tcPr>
            <w:tcW w:w="4663" w:type="dxa"/>
          </w:tcPr>
          <w:p w14:paraId="26CF5976" w14:textId="196E8323" w:rsidR="005276A2" w:rsidRDefault="005276A2" w:rsidP="00DD25C6">
            <w:pPr>
              <w:rPr>
                <w:b/>
                <w:bCs/>
              </w:rPr>
            </w:pPr>
            <w:r>
              <w:t>Need to belong/fit in</w:t>
            </w:r>
          </w:p>
        </w:tc>
        <w:tc>
          <w:tcPr>
            <w:tcW w:w="4663" w:type="dxa"/>
          </w:tcPr>
          <w:p w14:paraId="1DF5AA7B" w14:textId="77777777" w:rsidR="005276A2" w:rsidRDefault="005276A2" w:rsidP="005276A2">
            <w:r>
              <w:t>Using extremist language, passionate about</w:t>
            </w:r>
          </w:p>
          <w:p w14:paraId="7BA7BAF0" w14:textId="363D5AD8" w:rsidR="005276A2" w:rsidRPr="005276A2" w:rsidRDefault="005276A2" w:rsidP="00DD25C6">
            <w:r>
              <w:t>extremist views</w:t>
            </w:r>
          </w:p>
        </w:tc>
      </w:tr>
      <w:tr w:rsidR="005276A2" w14:paraId="00BD7AFC" w14:textId="77777777" w:rsidTr="005276A2">
        <w:trPr>
          <w:trHeight w:val="526"/>
        </w:trPr>
        <w:tc>
          <w:tcPr>
            <w:tcW w:w="4663" w:type="dxa"/>
          </w:tcPr>
          <w:p w14:paraId="6EBB53DE" w14:textId="2703CFDF" w:rsidR="005276A2" w:rsidRPr="005276A2" w:rsidRDefault="005276A2" w:rsidP="005276A2">
            <w:r>
              <w:t xml:space="preserve">Accessing extremist material </w:t>
            </w:r>
          </w:p>
        </w:tc>
        <w:tc>
          <w:tcPr>
            <w:tcW w:w="4663" w:type="dxa"/>
          </w:tcPr>
          <w:p w14:paraId="238D59DF" w14:textId="762B9D0A" w:rsidR="005276A2" w:rsidRDefault="005276A2" w:rsidP="00DD25C6">
            <w:pPr>
              <w:rPr>
                <w:b/>
                <w:bCs/>
              </w:rPr>
            </w:pPr>
            <w:r>
              <w:t>Preaching</w:t>
            </w:r>
          </w:p>
        </w:tc>
      </w:tr>
      <w:tr w:rsidR="005276A2" w14:paraId="31F084D2" w14:textId="77777777" w:rsidTr="005276A2">
        <w:trPr>
          <w:trHeight w:val="497"/>
        </w:trPr>
        <w:tc>
          <w:tcPr>
            <w:tcW w:w="4663" w:type="dxa"/>
          </w:tcPr>
          <w:p w14:paraId="0023C727" w14:textId="584A70CE" w:rsidR="005276A2" w:rsidRPr="005276A2" w:rsidRDefault="005276A2" w:rsidP="005276A2">
            <w:r>
              <w:t xml:space="preserve">Isolation and social exclusion </w:t>
            </w:r>
          </w:p>
        </w:tc>
        <w:tc>
          <w:tcPr>
            <w:tcW w:w="4663" w:type="dxa"/>
          </w:tcPr>
          <w:p w14:paraId="779BE015" w14:textId="3130A99C" w:rsidR="005276A2" w:rsidRDefault="005276A2" w:rsidP="00DD25C6">
            <w:pPr>
              <w:rPr>
                <w:b/>
                <w:bCs/>
              </w:rPr>
            </w:pPr>
            <w:r>
              <w:t>Change in appearance - dress/body art</w:t>
            </w:r>
          </w:p>
        </w:tc>
      </w:tr>
      <w:tr w:rsidR="005276A2" w14:paraId="5BE3606B" w14:textId="77777777" w:rsidTr="005276A2">
        <w:trPr>
          <w:trHeight w:val="1055"/>
        </w:trPr>
        <w:tc>
          <w:tcPr>
            <w:tcW w:w="4663" w:type="dxa"/>
          </w:tcPr>
          <w:p w14:paraId="73242BC0" w14:textId="33B2B944" w:rsidR="005276A2" w:rsidRDefault="005276A2" w:rsidP="005276A2">
            <w:pPr>
              <w:rPr>
                <w:b/>
                <w:bCs/>
              </w:rPr>
            </w:pPr>
            <w:r>
              <w:t>Bullied</w:t>
            </w:r>
          </w:p>
        </w:tc>
        <w:tc>
          <w:tcPr>
            <w:tcW w:w="4663" w:type="dxa"/>
          </w:tcPr>
          <w:p w14:paraId="0FE80BA4" w14:textId="77777777" w:rsidR="005276A2" w:rsidRDefault="005276A2" w:rsidP="005276A2">
            <w:r>
              <w:t>Change in behaviour within work and learning</w:t>
            </w:r>
          </w:p>
          <w:p w14:paraId="4DAF5F2F" w14:textId="3AD68406" w:rsidR="005276A2" w:rsidRPr="005276A2" w:rsidRDefault="005276A2" w:rsidP="00DD25C6">
            <w:r>
              <w:t>environment</w:t>
            </w:r>
          </w:p>
        </w:tc>
      </w:tr>
      <w:tr w:rsidR="005276A2" w14:paraId="1EDBBEE5" w14:textId="77777777" w:rsidTr="005276A2">
        <w:trPr>
          <w:trHeight w:val="497"/>
        </w:trPr>
        <w:tc>
          <w:tcPr>
            <w:tcW w:w="4663" w:type="dxa"/>
          </w:tcPr>
          <w:p w14:paraId="3CF6DA9D" w14:textId="5293B751" w:rsidR="005276A2" w:rsidRPr="005276A2" w:rsidRDefault="005276A2" w:rsidP="00DD25C6">
            <w:r>
              <w:t xml:space="preserve">Media influence </w:t>
            </w:r>
          </w:p>
        </w:tc>
        <w:tc>
          <w:tcPr>
            <w:tcW w:w="4663" w:type="dxa"/>
          </w:tcPr>
          <w:p w14:paraId="652D8888" w14:textId="15EE3B63" w:rsidR="005276A2" w:rsidRDefault="005276A2" w:rsidP="00DD25C6">
            <w:pPr>
              <w:rPr>
                <w:b/>
                <w:bCs/>
              </w:rPr>
            </w:pPr>
            <w:r>
              <w:t>Change in social circles</w:t>
            </w:r>
          </w:p>
        </w:tc>
      </w:tr>
      <w:tr w:rsidR="005276A2" w14:paraId="49ED3ECD" w14:textId="77777777" w:rsidTr="005276A2">
        <w:trPr>
          <w:trHeight w:val="526"/>
        </w:trPr>
        <w:tc>
          <w:tcPr>
            <w:tcW w:w="4663" w:type="dxa"/>
          </w:tcPr>
          <w:p w14:paraId="6F3729D6" w14:textId="07EC6FCD" w:rsidR="005276A2" w:rsidRPr="005276A2" w:rsidRDefault="005276A2" w:rsidP="00DD25C6">
            <w:r>
              <w:t>Seeking revenge</w:t>
            </w:r>
          </w:p>
        </w:tc>
        <w:tc>
          <w:tcPr>
            <w:tcW w:w="4663" w:type="dxa"/>
          </w:tcPr>
          <w:p w14:paraId="324CDDFF" w14:textId="77777777" w:rsidR="005276A2" w:rsidRDefault="005276A2" w:rsidP="00DD25C6">
            <w:pPr>
              <w:rPr>
                <w:b/>
                <w:bCs/>
              </w:rPr>
            </w:pPr>
          </w:p>
        </w:tc>
      </w:tr>
      <w:tr w:rsidR="005276A2" w14:paraId="38845842" w14:textId="77777777" w:rsidTr="005276A2">
        <w:trPr>
          <w:trHeight w:val="526"/>
        </w:trPr>
        <w:tc>
          <w:tcPr>
            <w:tcW w:w="4663" w:type="dxa"/>
          </w:tcPr>
          <w:p w14:paraId="1725C2CD" w14:textId="1489C8FE" w:rsidR="005276A2" w:rsidRPr="005276A2" w:rsidRDefault="005276A2" w:rsidP="00DD25C6">
            <w:r>
              <w:t>Seeking purpose of focus for life</w:t>
            </w:r>
          </w:p>
        </w:tc>
        <w:tc>
          <w:tcPr>
            <w:tcW w:w="4663" w:type="dxa"/>
          </w:tcPr>
          <w:p w14:paraId="1EAEF1F0" w14:textId="77777777" w:rsidR="005276A2" w:rsidRDefault="005276A2" w:rsidP="00DD25C6">
            <w:pPr>
              <w:rPr>
                <w:b/>
                <w:bCs/>
              </w:rPr>
            </w:pPr>
          </w:p>
        </w:tc>
      </w:tr>
      <w:tr w:rsidR="005276A2" w14:paraId="649BE9C5" w14:textId="77777777" w:rsidTr="005276A2">
        <w:trPr>
          <w:trHeight w:val="497"/>
        </w:trPr>
        <w:tc>
          <w:tcPr>
            <w:tcW w:w="4663" w:type="dxa"/>
          </w:tcPr>
          <w:p w14:paraId="4DF405B0" w14:textId="04F070A0" w:rsidR="005276A2" w:rsidRPr="005276A2" w:rsidRDefault="005276A2" w:rsidP="00DD25C6">
            <w:r>
              <w:t xml:space="preserve">Seeking acceptance/social standing </w:t>
            </w:r>
          </w:p>
        </w:tc>
        <w:tc>
          <w:tcPr>
            <w:tcW w:w="4663" w:type="dxa"/>
          </w:tcPr>
          <w:p w14:paraId="258B1B1D" w14:textId="77777777" w:rsidR="005276A2" w:rsidRDefault="005276A2" w:rsidP="00DD25C6">
            <w:pPr>
              <w:rPr>
                <w:b/>
                <w:bCs/>
              </w:rPr>
            </w:pPr>
          </w:p>
        </w:tc>
      </w:tr>
    </w:tbl>
    <w:p w14:paraId="1EC4CFA7" w14:textId="77777777" w:rsidR="007F1A5E" w:rsidRDefault="007F1A5E" w:rsidP="00DD25C6">
      <w:pPr>
        <w:rPr>
          <w:b/>
          <w:bCs/>
        </w:rPr>
      </w:pPr>
    </w:p>
    <w:p w14:paraId="7C514158" w14:textId="77777777" w:rsidR="007F1A5E" w:rsidRDefault="007F1A5E" w:rsidP="00DD25C6">
      <w:pPr>
        <w:rPr>
          <w:b/>
          <w:bCs/>
        </w:rPr>
      </w:pPr>
    </w:p>
    <w:p w14:paraId="6F7157DD" w14:textId="77777777" w:rsidR="007F1A5E" w:rsidRDefault="007F1A5E" w:rsidP="00DD25C6">
      <w:pPr>
        <w:rPr>
          <w:b/>
          <w:bCs/>
        </w:rPr>
      </w:pPr>
    </w:p>
    <w:p w14:paraId="6A645888" w14:textId="77777777" w:rsidR="007F1A5E" w:rsidRDefault="007F1A5E" w:rsidP="00DD25C6">
      <w:pPr>
        <w:rPr>
          <w:b/>
          <w:bCs/>
        </w:rPr>
      </w:pPr>
    </w:p>
    <w:p w14:paraId="2C5DD608" w14:textId="77777777" w:rsidR="007F1A5E" w:rsidRDefault="007F1A5E" w:rsidP="00DD25C6">
      <w:pPr>
        <w:rPr>
          <w:b/>
          <w:bCs/>
        </w:rPr>
      </w:pPr>
    </w:p>
    <w:p w14:paraId="4A60C273" w14:textId="77777777" w:rsidR="007F1A5E" w:rsidRDefault="007F1A5E" w:rsidP="00DD25C6">
      <w:pPr>
        <w:rPr>
          <w:b/>
          <w:bCs/>
        </w:rPr>
      </w:pPr>
    </w:p>
    <w:p w14:paraId="7E122133" w14:textId="77777777" w:rsidR="007F1A5E" w:rsidRDefault="007F1A5E" w:rsidP="00DD25C6">
      <w:pPr>
        <w:rPr>
          <w:b/>
          <w:bCs/>
        </w:rPr>
      </w:pPr>
    </w:p>
    <w:p w14:paraId="7D0FB1E8" w14:textId="77777777" w:rsidR="007F1A5E" w:rsidRDefault="007F1A5E" w:rsidP="00DD25C6">
      <w:pPr>
        <w:rPr>
          <w:b/>
          <w:bCs/>
        </w:rPr>
      </w:pPr>
    </w:p>
    <w:p w14:paraId="65631851" w14:textId="01517BC5" w:rsidR="007F1A5E" w:rsidRDefault="007F1A5E" w:rsidP="00DD25C6">
      <w:pPr>
        <w:rPr>
          <w:b/>
          <w:bCs/>
        </w:rPr>
      </w:pPr>
    </w:p>
    <w:p w14:paraId="2E05F4C8" w14:textId="358C69AF" w:rsidR="0081156D" w:rsidRDefault="0081156D" w:rsidP="00DD25C6">
      <w:pPr>
        <w:rPr>
          <w:b/>
          <w:bCs/>
        </w:rPr>
      </w:pPr>
    </w:p>
    <w:p w14:paraId="66BF396C" w14:textId="510ADA78" w:rsidR="0081156D" w:rsidRDefault="0081156D" w:rsidP="00DD25C6">
      <w:pPr>
        <w:rPr>
          <w:b/>
          <w:bCs/>
        </w:rPr>
      </w:pPr>
    </w:p>
    <w:p w14:paraId="286C1F90" w14:textId="5703955A" w:rsidR="0081156D" w:rsidRDefault="0081156D" w:rsidP="00DD25C6">
      <w:pPr>
        <w:rPr>
          <w:b/>
          <w:bCs/>
        </w:rPr>
      </w:pPr>
    </w:p>
    <w:p w14:paraId="3F8586D2" w14:textId="0091FA10" w:rsidR="0081156D" w:rsidRDefault="0081156D" w:rsidP="00DD25C6">
      <w:pPr>
        <w:rPr>
          <w:b/>
          <w:bCs/>
        </w:rPr>
      </w:pPr>
    </w:p>
    <w:p w14:paraId="7B32EE22" w14:textId="77777777" w:rsidR="0081156D" w:rsidRDefault="0081156D" w:rsidP="00DD25C6">
      <w:pPr>
        <w:rPr>
          <w:b/>
          <w:bCs/>
        </w:rPr>
      </w:pPr>
    </w:p>
    <w:p w14:paraId="567AC9A3" w14:textId="77777777" w:rsidR="007F1A5E" w:rsidRDefault="007F1A5E" w:rsidP="00DD25C6">
      <w:pPr>
        <w:rPr>
          <w:b/>
          <w:bCs/>
        </w:rPr>
      </w:pPr>
    </w:p>
    <w:p w14:paraId="20BAE9A9" w14:textId="25A8C42D" w:rsidR="00DD25C6" w:rsidRPr="005276A2" w:rsidRDefault="00DD25C6" w:rsidP="00DD25C6">
      <w:pPr>
        <w:rPr>
          <w:b/>
          <w:bCs/>
        </w:rPr>
      </w:pPr>
      <w:r w:rsidRPr="005276A2">
        <w:rPr>
          <w:b/>
          <w:bCs/>
        </w:rPr>
        <w:t>APPENDIX 2</w:t>
      </w:r>
    </w:p>
    <w:p w14:paraId="3DA2CECA" w14:textId="77777777" w:rsidR="00DD25C6" w:rsidRDefault="00DD25C6" w:rsidP="00DD25C6">
      <w:r>
        <w:t>Factors of Vulnerabilities</w:t>
      </w:r>
    </w:p>
    <w:p w14:paraId="3DA270FA" w14:textId="5444A580" w:rsidR="00791DC6" w:rsidRPr="0081156D" w:rsidRDefault="004C12FF" w:rsidP="00DD25C6">
      <w:r w:rsidRPr="00F17242">
        <w:rPr>
          <w:noProof/>
        </w:rPr>
        <w:drawing>
          <wp:anchor distT="0" distB="0" distL="114300" distR="114300" simplePos="0" relativeHeight="251659264" behindDoc="0" locked="0" layoutInCell="1" allowOverlap="1" wp14:anchorId="46BBE819" wp14:editId="43D57D9A">
            <wp:simplePos x="0" y="0"/>
            <wp:positionH relativeFrom="column">
              <wp:posOffset>-774065</wp:posOffset>
            </wp:positionH>
            <wp:positionV relativeFrom="paragraph">
              <wp:posOffset>304165</wp:posOffset>
            </wp:positionV>
            <wp:extent cx="7162800" cy="6753225"/>
            <wp:effectExtent l="0" t="0" r="0" b="952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31A2DB10" w14:textId="4FBAB21A" w:rsidR="00791DC6" w:rsidRDefault="00791DC6" w:rsidP="00DD25C6">
      <w:pPr>
        <w:rPr>
          <w:b/>
          <w:bCs/>
        </w:rPr>
      </w:pPr>
    </w:p>
    <w:p w14:paraId="41DBFD65" w14:textId="77777777" w:rsidR="00791DC6" w:rsidRDefault="00791DC6" w:rsidP="00DD25C6"/>
    <w:p w14:paraId="757A0C2B" w14:textId="12C615F2" w:rsidR="00DD25C6" w:rsidRDefault="00DD25C6" w:rsidP="00DD25C6">
      <w:pPr>
        <w:rPr>
          <w:b/>
          <w:bCs/>
        </w:rPr>
      </w:pPr>
      <w:r w:rsidRPr="00791DC6">
        <w:rPr>
          <w:b/>
          <w:bCs/>
        </w:rPr>
        <w:lastRenderedPageBreak/>
        <w:t xml:space="preserve">APPENDIX </w:t>
      </w:r>
      <w:r w:rsidR="0081156D">
        <w:rPr>
          <w:b/>
          <w:bCs/>
        </w:rPr>
        <w:t>3</w:t>
      </w:r>
    </w:p>
    <w:tbl>
      <w:tblPr>
        <w:tblStyle w:val="TableGrid"/>
        <w:tblW w:w="9634" w:type="dxa"/>
        <w:tblLook w:val="04A0" w:firstRow="1" w:lastRow="0" w:firstColumn="1" w:lastColumn="0" w:noHBand="0" w:noVBand="1"/>
      </w:tblPr>
      <w:tblGrid>
        <w:gridCol w:w="2972"/>
        <w:gridCol w:w="3928"/>
        <w:gridCol w:w="2734"/>
      </w:tblGrid>
      <w:tr w:rsidR="00791DC6" w14:paraId="0A7D10B6" w14:textId="78E8862C" w:rsidTr="00791DC6">
        <w:tc>
          <w:tcPr>
            <w:tcW w:w="6900" w:type="dxa"/>
            <w:gridSpan w:val="2"/>
          </w:tcPr>
          <w:p w14:paraId="1600675D" w14:textId="77777777" w:rsidR="00791DC6" w:rsidRPr="00791DC6" w:rsidRDefault="00791DC6" w:rsidP="00791DC6">
            <w:pPr>
              <w:rPr>
                <w:sz w:val="40"/>
                <w:szCs w:val="40"/>
              </w:rPr>
            </w:pPr>
            <w:r w:rsidRPr="00791DC6">
              <w:rPr>
                <w:sz w:val="40"/>
                <w:szCs w:val="40"/>
              </w:rPr>
              <w:t>Disclosure Recording Form</w:t>
            </w:r>
          </w:p>
          <w:p w14:paraId="35FB7325" w14:textId="77777777" w:rsidR="00791DC6" w:rsidRDefault="00791DC6" w:rsidP="00791DC6">
            <w:pPr>
              <w:rPr>
                <w:b/>
                <w:bCs/>
              </w:rPr>
            </w:pPr>
          </w:p>
        </w:tc>
        <w:tc>
          <w:tcPr>
            <w:tcW w:w="2734" w:type="dxa"/>
          </w:tcPr>
          <w:p w14:paraId="6BDE10FE" w14:textId="77777777" w:rsidR="00791DC6" w:rsidRDefault="00791DC6" w:rsidP="00791DC6">
            <w:r>
              <w:t>For office use only</w:t>
            </w:r>
          </w:p>
          <w:p w14:paraId="413EDBFB" w14:textId="77777777" w:rsidR="00791DC6" w:rsidRDefault="00791DC6" w:rsidP="00791DC6">
            <w:r>
              <w:t>Case No</w:t>
            </w:r>
          </w:p>
          <w:p w14:paraId="0B704032" w14:textId="77777777" w:rsidR="00791DC6" w:rsidRDefault="00791DC6" w:rsidP="00DD25C6">
            <w:pPr>
              <w:rPr>
                <w:b/>
                <w:bCs/>
              </w:rPr>
            </w:pPr>
          </w:p>
        </w:tc>
      </w:tr>
      <w:tr w:rsidR="00791DC6" w14:paraId="76DC0E76" w14:textId="77777777" w:rsidTr="00791DC6">
        <w:tc>
          <w:tcPr>
            <w:tcW w:w="2972" w:type="dxa"/>
          </w:tcPr>
          <w:p w14:paraId="055D6E29" w14:textId="77777777" w:rsidR="00791DC6" w:rsidRDefault="00791DC6" w:rsidP="00791DC6">
            <w:r>
              <w:t>Learner Name</w:t>
            </w:r>
          </w:p>
          <w:p w14:paraId="7AF6C76B" w14:textId="77777777" w:rsidR="00791DC6" w:rsidRDefault="00791DC6" w:rsidP="00DD25C6">
            <w:pPr>
              <w:rPr>
                <w:b/>
                <w:bCs/>
              </w:rPr>
            </w:pPr>
          </w:p>
        </w:tc>
        <w:tc>
          <w:tcPr>
            <w:tcW w:w="6662" w:type="dxa"/>
            <w:gridSpan w:val="2"/>
          </w:tcPr>
          <w:p w14:paraId="684D41A4" w14:textId="77777777" w:rsidR="00791DC6" w:rsidRDefault="00791DC6" w:rsidP="00DD25C6">
            <w:pPr>
              <w:rPr>
                <w:b/>
                <w:bCs/>
              </w:rPr>
            </w:pPr>
          </w:p>
        </w:tc>
      </w:tr>
      <w:tr w:rsidR="00791DC6" w14:paraId="5CE6F2B6" w14:textId="77777777" w:rsidTr="00791DC6">
        <w:tc>
          <w:tcPr>
            <w:tcW w:w="2972" w:type="dxa"/>
          </w:tcPr>
          <w:p w14:paraId="2B5800CA" w14:textId="77777777" w:rsidR="00791DC6" w:rsidRDefault="00791DC6" w:rsidP="00791DC6">
            <w:r>
              <w:t>Location/Name of Site</w:t>
            </w:r>
          </w:p>
          <w:p w14:paraId="7323B58E" w14:textId="77777777" w:rsidR="00791DC6" w:rsidRDefault="00791DC6" w:rsidP="00DD25C6">
            <w:pPr>
              <w:rPr>
                <w:b/>
                <w:bCs/>
              </w:rPr>
            </w:pPr>
          </w:p>
        </w:tc>
        <w:tc>
          <w:tcPr>
            <w:tcW w:w="6662" w:type="dxa"/>
            <w:gridSpan w:val="2"/>
          </w:tcPr>
          <w:p w14:paraId="3BF90FFB" w14:textId="77777777" w:rsidR="00791DC6" w:rsidRDefault="00791DC6" w:rsidP="00DD25C6">
            <w:pPr>
              <w:rPr>
                <w:b/>
                <w:bCs/>
              </w:rPr>
            </w:pPr>
          </w:p>
        </w:tc>
      </w:tr>
      <w:tr w:rsidR="00791DC6" w14:paraId="370AD53D" w14:textId="77777777" w:rsidTr="00791DC6">
        <w:tc>
          <w:tcPr>
            <w:tcW w:w="2972" w:type="dxa"/>
          </w:tcPr>
          <w:p w14:paraId="4860C0E1" w14:textId="77777777" w:rsidR="00791DC6" w:rsidRDefault="00791DC6" w:rsidP="00791DC6">
            <w:r>
              <w:t>DOB</w:t>
            </w:r>
          </w:p>
          <w:p w14:paraId="22FA2ADA" w14:textId="77777777" w:rsidR="00791DC6" w:rsidRDefault="00791DC6" w:rsidP="00DD25C6">
            <w:pPr>
              <w:rPr>
                <w:b/>
                <w:bCs/>
              </w:rPr>
            </w:pPr>
          </w:p>
        </w:tc>
        <w:tc>
          <w:tcPr>
            <w:tcW w:w="6662" w:type="dxa"/>
            <w:gridSpan w:val="2"/>
          </w:tcPr>
          <w:p w14:paraId="724AB4E6" w14:textId="77777777" w:rsidR="00791DC6" w:rsidRDefault="00791DC6" w:rsidP="00DD25C6">
            <w:pPr>
              <w:rPr>
                <w:b/>
                <w:bCs/>
              </w:rPr>
            </w:pPr>
          </w:p>
        </w:tc>
      </w:tr>
      <w:tr w:rsidR="00791DC6" w14:paraId="7F09D4BF" w14:textId="77777777" w:rsidTr="00791DC6">
        <w:tc>
          <w:tcPr>
            <w:tcW w:w="2972" w:type="dxa"/>
          </w:tcPr>
          <w:p w14:paraId="279022C2" w14:textId="77777777" w:rsidR="00791DC6" w:rsidRDefault="00791DC6" w:rsidP="00791DC6">
            <w:r>
              <w:t>AccXel Staff Name</w:t>
            </w:r>
          </w:p>
          <w:p w14:paraId="35A35E67" w14:textId="77777777" w:rsidR="00791DC6" w:rsidRDefault="00791DC6" w:rsidP="00DD25C6">
            <w:pPr>
              <w:rPr>
                <w:b/>
                <w:bCs/>
              </w:rPr>
            </w:pPr>
          </w:p>
        </w:tc>
        <w:tc>
          <w:tcPr>
            <w:tcW w:w="6662" w:type="dxa"/>
            <w:gridSpan w:val="2"/>
          </w:tcPr>
          <w:p w14:paraId="576955B5" w14:textId="77777777" w:rsidR="00791DC6" w:rsidRDefault="00791DC6" w:rsidP="00DD25C6">
            <w:pPr>
              <w:rPr>
                <w:b/>
                <w:bCs/>
              </w:rPr>
            </w:pPr>
          </w:p>
        </w:tc>
      </w:tr>
      <w:tr w:rsidR="00791DC6" w14:paraId="4E2CD0C1" w14:textId="77777777" w:rsidTr="00791DC6">
        <w:tc>
          <w:tcPr>
            <w:tcW w:w="2972" w:type="dxa"/>
          </w:tcPr>
          <w:p w14:paraId="7A60BA5C" w14:textId="77777777" w:rsidR="00791DC6" w:rsidRDefault="00791DC6" w:rsidP="00791DC6">
            <w:r>
              <w:t>Date of Disclosure</w:t>
            </w:r>
          </w:p>
          <w:p w14:paraId="373394FB" w14:textId="77777777" w:rsidR="00791DC6" w:rsidRDefault="00791DC6" w:rsidP="00DD25C6">
            <w:pPr>
              <w:rPr>
                <w:b/>
                <w:bCs/>
              </w:rPr>
            </w:pPr>
          </w:p>
        </w:tc>
        <w:tc>
          <w:tcPr>
            <w:tcW w:w="6662" w:type="dxa"/>
            <w:gridSpan w:val="2"/>
          </w:tcPr>
          <w:p w14:paraId="50E722BF" w14:textId="77777777" w:rsidR="00791DC6" w:rsidRDefault="00791DC6" w:rsidP="00DD25C6">
            <w:pPr>
              <w:rPr>
                <w:b/>
                <w:bCs/>
              </w:rPr>
            </w:pPr>
          </w:p>
        </w:tc>
      </w:tr>
      <w:tr w:rsidR="00791DC6" w14:paraId="460A550B" w14:textId="77777777" w:rsidTr="00791DC6">
        <w:trPr>
          <w:trHeight w:val="3305"/>
        </w:trPr>
        <w:tc>
          <w:tcPr>
            <w:tcW w:w="2972" w:type="dxa"/>
          </w:tcPr>
          <w:p w14:paraId="6CFECFC5" w14:textId="77777777" w:rsidR="00791DC6" w:rsidRDefault="00791DC6" w:rsidP="00791DC6">
            <w:r>
              <w:t>Details of the concern</w:t>
            </w:r>
          </w:p>
          <w:p w14:paraId="28514E03" w14:textId="77777777" w:rsidR="00791DC6" w:rsidRDefault="00791DC6" w:rsidP="00DD25C6">
            <w:pPr>
              <w:rPr>
                <w:b/>
                <w:bCs/>
              </w:rPr>
            </w:pPr>
          </w:p>
        </w:tc>
        <w:tc>
          <w:tcPr>
            <w:tcW w:w="6662" w:type="dxa"/>
            <w:gridSpan w:val="2"/>
          </w:tcPr>
          <w:p w14:paraId="522A9105" w14:textId="77777777" w:rsidR="00791DC6" w:rsidRDefault="00791DC6" w:rsidP="00DD25C6">
            <w:pPr>
              <w:rPr>
                <w:b/>
                <w:bCs/>
              </w:rPr>
            </w:pPr>
          </w:p>
        </w:tc>
      </w:tr>
      <w:tr w:rsidR="00791DC6" w14:paraId="514803D0" w14:textId="77777777" w:rsidTr="001D0992">
        <w:trPr>
          <w:trHeight w:val="1822"/>
        </w:trPr>
        <w:tc>
          <w:tcPr>
            <w:tcW w:w="2972" w:type="dxa"/>
          </w:tcPr>
          <w:p w14:paraId="156D53E0" w14:textId="276AE53E" w:rsidR="00791DC6" w:rsidRPr="001D0992" w:rsidRDefault="001D0992" w:rsidP="00DD25C6">
            <w:r w:rsidRPr="001D0992">
              <w:t xml:space="preserve">Action </w:t>
            </w:r>
            <w:r>
              <w:t>taken</w:t>
            </w:r>
          </w:p>
        </w:tc>
        <w:tc>
          <w:tcPr>
            <w:tcW w:w="6662" w:type="dxa"/>
            <w:gridSpan w:val="2"/>
          </w:tcPr>
          <w:p w14:paraId="1E3779CA" w14:textId="77777777" w:rsidR="00791DC6" w:rsidRDefault="00791DC6" w:rsidP="00DD25C6">
            <w:pPr>
              <w:rPr>
                <w:b/>
                <w:bCs/>
              </w:rPr>
            </w:pPr>
          </w:p>
        </w:tc>
      </w:tr>
      <w:tr w:rsidR="001D0992" w14:paraId="061F7AE4" w14:textId="77777777" w:rsidTr="001D0992">
        <w:trPr>
          <w:trHeight w:val="1125"/>
        </w:trPr>
        <w:tc>
          <w:tcPr>
            <w:tcW w:w="2972" w:type="dxa"/>
          </w:tcPr>
          <w:p w14:paraId="43236C7A" w14:textId="153619FD" w:rsidR="001D0992" w:rsidRPr="001D0992" w:rsidRDefault="001D0992" w:rsidP="00DD25C6">
            <w:r>
              <w:t>Safeguarding Officer signature</w:t>
            </w:r>
          </w:p>
        </w:tc>
        <w:tc>
          <w:tcPr>
            <w:tcW w:w="6662" w:type="dxa"/>
            <w:gridSpan w:val="2"/>
          </w:tcPr>
          <w:p w14:paraId="41055F22" w14:textId="77777777" w:rsidR="001D0992" w:rsidRDefault="001D0992" w:rsidP="00DD25C6">
            <w:pPr>
              <w:rPr>
                <w:b/>
                <w:bCs/>
              </w:rPr>
            </w:pPr>
          </w:p>
        </w:tc>
      </w:tr>
    </w:tbl>
    <w:p w14:paraId="63455D8F" w14:textId="77777777" w:rsidR="00791DC6" w:rsidRPr="00791DC6" w:rsidRDefault="00791DC6" w:rsidP="00DD25C6">
      <w:pPr>
        <w:rPr>
          <w:b/>
          <w:bCs/>
        </w:rPr>
      </w:pPr>
    </w:p>
    <w:p w14:paraId="553C216E" w14:textId="37060AC0" w:rsidR="006C0088" w:rsidRDefault="006C0088" w:rsidP="00DD25C6"/>
    <w:sectPr w:rsidR="006C00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301C" w14:textId="77777777" w:rsidR="00A5217A" w:rsidRDefault="00A5217A" w:rsidP="00DD25C6">
      <w:pPr>
        <w:spacing w:after="0" w:line="240" w:lineRule="auto"/>
      </w:pPr>
      <w:r>
        <w:separator/>
      </w:r>
    </w:p>
  </w:endnote>
  <w:endnote w:type="continuationSeparator" w:id="0">
    <w:p w14:paraId="2E81D76E" w14:textId="77777777" w:rsidR="00A5217A" w:rsidRDefault="00A5217A" w:rsidP="00DD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BF26" w14:textId="77777777" w:rsidR="00A5217A" w:rsidRDefault="00A5217A" w:rsidP="00DD25C6">
      <w:pPr>
        <w:spacing w:after="0" w:line="240" w:lineRule="auto"/>
      </w:pPr>
      <w:r>
        <w:separator/>
      </w:r>
    </w:p>
  </w:footnote>
  <w:footnote w:type="continuationSeparator" w:id="0">
    <w:p w14:paraId="2CA4E4DA" w14:textId="77777777" w:rsidR="00A5217A" w:rsidRDefault="00A5217A" w:rsidP="00DD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1007B"/>
    <w:multiLevelType w:val="hybridMultilevel"/>
    <w:tmpl w:val="5CD84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C6"/>
    <w:rsid w:val="00043D6B"/>
    <w:rsid w:val="001D0992"/>
    <w:rsid w:val="002B3AD0"/>
    <w:rsid w:val="004C12FF"/>
    <w:rsid w:val="005276A2"/>
    <w:rsid w:val="005D73D5"/>
    <w:rsid w:val="006C0088"/>
    <w:rsid w:val="00791DC6"/>
    <w:rsid w:val="007F1A5E"/>
    <w:rsid w:val="0081156D"/>
    <w:rsid w:val="008548D0"/>
    <w:rsid w:val="00A5217A"/>
    <w:rsid w:val="00B32BEC"/>
    <w:rsid w:val="00BA0C94"/>
    <w:rsid w:val="00C26289"/>
    <w:rsid w:val="00C633C5"/>
    <w:rsid w:val="00CE1D6D"/>
    <w:rsid w:val="00DD25C6"/>
    <w:rsid w:val="00ED655D"/>
    <w:rsid w:val="00ED76F2"/>
    <w:rsid w:val="00F07DE9"/>
    <w:rsid w:val="00FC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4EF9"/>
  <w15:chartTrackingRefBased/>
  <w15:docId w15:val="{F398F74F-284D-4EC8-B445-946E24F8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C617E"/>
    <w:rPr>
      <w:rFonts w:ascii="Arial" w:hAnsi="Arial"/>
      <w:sz w:val="40"/>
    </w:rPr>
  </w:style>
  <w:style w:type="paragraph" w:styleId="Header">
    <w:name w:val="header"/>
    <w:basedOn w:val="Normal"/>
    <w:link w:val="HeaderChar"/>
    <w:uiPriority w:val="99"/>
    <w:unhideWhenUsed/>
    <w:rsid w:val="00DD2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5C6"/>
  </w:style>
  <w:style w:type="paragraph" w:styleId="Footer">
    <w:name w:val="footer"/>
    <w:basedOn w:val="Normal"/>
    <w:link w:val="FooterChar"/>
    <w:uiPriority w:val="99"/>
    <w:unhideWhenUsed/>
    <w:rsid w:val="00DD2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5C6"/>
  </w:style>
  <w:style w:type="paragraph" w:styleId="ListParagraph">
    <w:name w:val="List Paragraph"/>
    <w:basedOn w:val="Normal"/>
    <w:uiPriority w:val="34"/>
    <w:qFormat/>
    <w:rsid w:val="008548D0"/>
    <w:pPr>
      <w:ind w:left="720"/>
      <w:contextualSpacing/>
    </w:pPr>
  </w:style>
  <w:style w:type="character" w:styleId="Hyperlink">
    <w:name w:val="Hyperlink"/>
    <w:basedOn w:val="DefaultParagraphFont"/>
    <w:uiPriority w:val="99"/>
    <w:unhideWhenUsed/>
    <w:rsid w:val="00C633C5"/>
    <w:rPr>
      <w:color w:val="0563C1" w:themeColor="hyperlink"/>
      <w:u w:val="single"/>
    </w:rPr>
  </w:style>
  <w:style w:type="character" w:styleId="UnresolvedMention">
    <w:name w:val="Unresolved Mention"/>
    <w:basedOn w:val="DefaultParagraphFont"/>
    <w:uiPriority w:val="99"/>
    <w:semiHidden/>
    <w:unhideWhenUsed/>
    <w:rsid w:val="00C633C5"/>
    <w:rPr>
      <w:color w:val="605E5C"/>
      <w:shd w:val="clear" w:color="auto" w:fill="E1DFDD"/>
    </w:rPr>
  </w:style>
  <w:style w:type="table" w:styleId="TableGrid">
    <w:name w:val="Table Grid"/>
    <w:basedOn w:val="TableNormal"/>
    <w:uiPriority w:val="39"/>
    <w:rsid w:val="0052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oule@accxel.co.uk"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nter.extremism@education.gsi.gov.uk"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Eugene.okane@gloucester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feguarding@gloscol.ac.uk"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75AF96-ADB0-4D21-B3A1-415FF71D015D}"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GB"/>
        </a:p>
      </dgm:t>
    </dgm:pt>
    <dgm:pt modelId="{D0D5D41E-27FE-4655-8954-7E2EF4640ACB}">
      <dgm:prSet phldrT="[Text]" custT="1"/>
      <dgm:spPr>
        <a:xfrm>
          <a:off x="2937567" y="2713743"/>
          <a:ext cx="1344773" cy="1344773"/>
        </a:xfrm>
        <a:prstGeom prst="ellipse">
          <a:avLst/>
        </a:prstGeom>
        <a:solidFill>
          <a:sysClr val="windowText" lastClr="000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b="1">
              <a:solidFill>
                <a:sysClr val="window" lastClr="FFFFFF"/>
              </a:solidFill>
              <a:latin typeface="Calibri" panose="020F0502020204030204"/>
              <a:ea typeface="+mn-ea"/>
              <a:cs typeface="+mn-cs"/>
            </a:rPr>
            <a:t>Factors that may contribute to vulnerability</a:t>
          </a:r>
        </a:p>
      </dgm:t>
    </dgm:pt>
    <dgm:pt modelId="{C46821E7-C9DA-49FD-87D2-E26374F655CC}" type="parTrans" cxnId="{DC7B12E5-9597-47FE-9DEC-DB0AD2D2FF74}">
      <dgm:prSet/>
      <dgm:spPr/>
      <dgm:t>
        <a:bodyPr/>
        <a:lstStyle/>
        <a:p>
          <a:endParaRPr lang="en-GB" sz="900" b="1"/>
        </a:p>
      </dgm:t>
    </dgm:pt>
    <dgm:pt modelId="{A5258EC8-D84D-4437-A271-181569E2EC8C}" type="sibTrans" cxnId="{DC7B12E5-9597-47FE-9DEC-DB0AD2D2FF74}">
      <dgm:prSet/>
      <dgm:spPr/>
      <dgm:t>
        <a:bodyPr/>
        <a:lstStyle/>
        <a:p>
          <a:endParaRPr lang="en-GB" sz="900" b="1"/>
        </a:p>
      </dgm:t>
    </dgm:pt>
    <dgm:pt modelId="{2BFEC3E2-0991-49FD-A8B0-8A662F0C816E}">
      <dgm:prSet phldrT="[Text]" custT="1"/>
      <dgm:spPr>
        <a:xfrm>
          <a:off x="3110729" y="4116"/>
          <a:ext cx="941341" cy="941341"/>
        </a:xfrm>
        <a:prstGeom prst="ellipse">
          <a:avLst/>
        </a:prstGeom>
        <a:solidFill>
          <a:sysClr val="windowText" lastClr="000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 lastClr="FFFFFF"/>
              </a:solidFill>
              <a:latin typeface="Calibri" panose="020F0502020204030204"/>
              <a:ea typeface="+mn-ea"/>
              <a:cs typeface="+mn-cs"/>
            </a:rPr>
            <a:t>Rejected by peers, faith socail group or family</a:t>
          </a:r>
        </a:p>
      </dgm:t>
    </dgm:pt>
    <dgm:pt modelId="{2310536F-AE16-472F-8AD7-80C4EA933DE8}" type="parTrans" cxnId="{AE600149-7229-4BEC-871F-B41FF80FEBCF}">
      <dgm:prSet/>
      <dgm:spPr/>
      <dgm:t>
        <a:bodyPr/>
        <a:lstStyle/>
        <a:p>
          <a:endParaRPr lang="en-GB" sz="900" b="1"/>
        </a:p>
      </dgm:t>
    </dgm:pt>
    <dgm:pt modelId="{A7C0170D-E243-4C02-A86C-2F61C7E60A65}" type="sibTrans" cxnId="{AE600149-7229-4BEC-871F-B41FF80FEBCF}">
      <dgm:prSet/>
      <dgm:spPr>
        <a:xfrm>
          <a:off x="645686" y="440899"/>
          <a:ext cx="5871426" cy="5871426"/>
        </a:xfrm>
        <a:prstGeom prst="blockArc">
          <a:avLst>
            <a:gd name="adj1" fmla="val 16200000"/>
            <a:gd name="adj2" fmla="val 1800000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DEC00410-D3A8-4952-B15D-0AEC2DB4843A}">
      <dgm:prSet phldrT="[Text]" custT="1"/>
      <dgm:spPr>
        <a:xfrm>
          <a:off x="597674" y="4356854"/>
          <a:ext cx="941341" cy="941341"/>
        </a:xfrm>
        <a:prstGeom prst="ellipse">
          <a:avLst/>
        </a:prstGeom>
        <a:solidFill>
          <a:srgbClr val="94999A"/>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 lastClr="FFFFFF"/>
              </a:solidFill>
              <a:latin typeface="Calibri" panose="020F0502020204030204"/>
              <a:ea typeface="+mn-ea"/>
              <a:cs typeface="+mn-cs"/>
            </a:rPr>
            <a:t>Possesses literature related to extreme views</a:t>
          </a:r>
        </a:p>
      </dgm:t>
    </dgm:pt>
    <dgm:pt modelId="{92A058BB-4076-4734-AA8B-863C490FBD3A}" type="parTrans" cxnId="{4B9B7B9C-3954-4B51-AA03-A39E53A54A69}">
      <dgm:prSet/>
      <dgm:spPr/>
      <dgm:t>
        <a:bodyPr/>
        <a:lstStyle/>
        <a:p>
          <a:endParaRPr lang="en-GB" sz="900" b="1"/>
        </a:p>
      </dgm:t>
    </dgm:pt>
    <dgm:pt modelId="{D8F57B27-08B8-4086-B911-17F553389B1F}" type="sibTrans" cxnId="{4B9B7B9C-3954-4B51-AA03-A39E53A54A69}">
      <dgm:prSet/>
      <dgm:spPr>
        <a:xfrm>
          <a:off x="645686" y="440899"/>
          <a:ext cx="5871426" cy="5871426"/>
        </a:xfrm>
        <a:prstGeom prst="blockArc">
          <a:avLst>
            <a:gd name="adj1" fmla="val 9000000"/>
            <a:gd name="adj2" fmla="val 1080000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FD4B6759-8A2D-419B-ACD6-C7573D6D5BD4}">
      <dgm:prSet phldrT="[Text]" custT="1"/>
      <dgm:spPr>
        <a:xfrm>
          <a:off x="208904" y="2905941"/>
          <a:ext cx="941341" cy="941341"/>
        </a:xfrm>
        <a:prstGeom prst="ellipse">
          <a:avLst/>
        </a:prstGeom>
        <a:solidFill>
          <a:srgbClr val="5B616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 lastClr="FFFFFF"/>
              </a:solidFill>
              <a:latin typeface="Calibri" panose="020F0502020204030204"/>
              <a:ea typeface="+mn-ea"/>
              <a:cs typeface="+mn-cs"/>
            </a:rPr>
            <a:t>Experience of poverty, disadvantage or social exclusion</a:t>
          </a:r>
        </a:p>
      </dgm:t>
    </dgm:pt>
    <dgm:pt modelId="{F9DFCE86-1CD7-4370-93CE-9570E232EB36}" type="parTrans" cxnId="{70026E2F-573F-4347-90B3-6F0BBA8B0865}">
      <dgm:prSet/>
      <dgm:spPr/>
      <dgm:t>
        <a:bodyPr/>
        <a:lstStyle/>
        <a:p>
          <a:endParaRPr lang="en-GB" sz="900" b="1"/>
        </a:p>
      </dgm:t>
    </dgm:pt>
    <dgm:pt modelId="{F71CE458-D9A2-4382-ABC6-8EC445AB125C}" type="sibTrans" cxnId="{70026E2F-573F-4347-90B3-6F0BBA8B0865}">
      <dgm:prSet/>
      <dgm:spPr>
        <a:xfrm>
          <a:off x="645686" y="440899"/>
          <a:ext cx="5871426" cy="5871426"/>
        </a:xfrm>
        <a:prstGeom prst="blockArc">
          <a:avLst>
            <a:gd name="adj1" fmla="val 10800000"/>
            <a:gd name="adj2" fmla="val 1260000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2318D281-2A97-4638-887D-3CF721DAB3D7}">
      <dgm:prSet phldrT="[Text]" custT="1"/>
      <dgm:spPr>
        <a:xfrm>
          <a:off x="597674" y="1455029"/>
          <a:ext cx="941341" cy="941341"/>
        </a:xfrm>
        <a:prstGeom prst="ellipse">
          <a:avLst/>
        </a:prstGeom>
        <a:solidFill>
          <a:srgbClr val="515B53"/>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 lastClr="FFFFFF"/>
              </a:solidFill>
              <a:latin typeface="Calibri" panose="020F0502020204030204"/>
              <a:ea typeface="+mn-ea"/>
              <a:cs typeface="+mn-cs"/>
            </a:rPr>
            <a:t>Extremist influences</a:t>
          </a:r>
        </a:p>
      </dgm:t>
    </dgm:pt>
    <dgm:pt modelId="{397BCA3D-E05F-4D6F-8738-ADBBEE1EE1DD}" type="parTrans" cxnId="{C1CF6B01-5623-40F1-80D3-33C707ABFB8C}">
      <dgm:prSet/>
      <dgm:spPr/>
      <dgm:t>
        <a:bodyPr/>
        <a:lstStyle/>
        <a:p>
          <a:endParaRPr lang="en-GB" sz="900" b="1"/>
        </a:p>
      </dgm:t>
    </dgm:pt>
    <dgm:pt modelId="{6828F01F-C30A-49B9-8363-E4D0EB88F558}" type="sibTrans" cxnId="{C1CF6B01-5623-40F1-80D3-33C707ABFB8C}">
      <dgm:prSet/>
      <dgm:spPr>
        <a:xfrm>
          <a:off x="645686" y="440899"/>
          <a:ext cx="5871426" cy="5871426"/>
        </a:xfrm>
        <a:prstGeom prst="blockArc">
          <a:avLst>
            <a:gd name="adj1" fmla="val 12600000"/>
            <a:gd name="adj2" fmla="val 1440000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C6E7B93F-7C51-4323-BACB-F1F097AD5FEF}">
      <dgm:prSet custT="1"/>
      <dgm:spPr>
        <a:xfrm>
          <a:off x="4561641" y="392887"/>
          <a:ext cx="941341" cy="941341"/>
        </a:xfrm>
        <a:prstGeom prst="ellipse">
          <a:avLst/>
        </a:prstGeom>
        <a:solidFill>
          <a:srgbClr val="2A362C"/>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 lastClr="FFFFFF"/>
              </a:solidFill>
              <a:latin typeface="Calibri" panose="020F0502020204030204"/>
              <a:ea typeface="+mn-ea"/>
              <a:cs typeface="+mn-cs"/>
            </a:rPr>
            <a:t>Pressure from person/s linked to extremism</a:t>
          </a:r>
        </a:p>
      </dgm:t>
    </dgm:pt>
    <dgm:pt modelId="{0DCD1E51-CA9E-4203-9E4B-70F22DE4FCFA}" type="parTrans" cxnId="{49424E40-EB95-48C8-AFA6-1D68C80BCC48}">
      <dgm:prSet/>
      <dgm:spPr/>
      <dgm:t>
        <a:bodyPr/>
        <a:lstStyle/>
        <a:p>
          <a:endParaRPr lang="en-GB" sz="900" b="1"/>
        </a:p>
      </dgm:t>
    </dgm:pt>
    <dgm:pt modelId="{BC1C1A0A-1C80-4D31-9746-37302529C360}" type="sibTrans" cxnId="{49424E40-EB95-48C8-AFA6-1D68C80BCC48}">
      <dgm:prSet/>
      <dgm:spPr>
        <a:xfrm>
          <a:off x="645686" y="440899"/>
          <a:ext cx="5871426" cy="5871426"/>
        </a:xfrm>
        <a:prstGeom prst="blockArc">
          <a:avLst>
            <a:gd name="adj1" fmla="val 18000000"/>
            <a:gd name="adj2" fmla="val 1980000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26A6822C-C80B-46B6-B792-DFFAB3CB6BD4}">
      <dgm:prSet custT="1"/>
      <dgm:spPr>
        <a:xfrm>
          <a:off x="3110729" y="5807766"/>
          <a:ext cx="941341" cy="941341"/>
        </a:xfrm>
        <a:prstGeom prst="ellipse">
          <a:avLst/>
        </a:prstGeom>
        <a:solidFill>
          <a:srgbClr val="D1D2D5"/>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Text" lastClr="000000"/>
              </a:solidFill>
              <a:latin typeface="Calibri" panose="020F0502020204030204"/>
              <a:ea typeface="+mn-ea"/>
              <a:cs typeface="+mn-cs"/>
            </a:rPr>
            <a:t>Change in behaviour or appearance due to new influences</a:t>
          </a:r>
        </a:p>
      </dgm:t>
    </dgm:pt>
    <dgm:pt modelId="{20EA3D60-4302-4EF3-9209-365259C3FF3C}" type="parTrans" cxnId="{D2891F88-B6B3-46C7-860C-8806675EA99A}">
      <dgm:prSet/>
      <dgm:spPr/>
      <dgm:t>
        <a:bodyPr/>
        <a:lstStyle/>
        <a:p>
          <a:endParaRPr lang="en-GB" sz="900" b="1"/>
        </a:p>
      </dgm:t>
    </dgm:pt>
    <dgm:pt modelId="{35B554F5-1FE2-4EAB-A111-2E24C1CFB743}" type="sibTrans" cxnId="{D2891F88-B6B3-46C7-860C-8806675EA99A}">
      <dgm:prSet/>
      <dgm:spPr>
        <a:xfrm>
          <a:off x="645686" y="440899"/>
          <a:ext cx="5871426" cy="5871426"/>
        </a:xfrm>
        <a:prstGeom prst="blockArc">
          <a:avLst>
            <a:gd name="adj1" fmla="val 5400000"/>
            <a:gd name="adj2" fmla="val 720000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34C353D5-5CAA-4053-82A9-9ADEFF257D86}">
      <dgm:prSet custT="1"/>
      <dgm:spPr>
        <a:xfrm>
          <a:off x="1659816" y="5418995"/>
          <a:ext cx="941341" cy="941341"/>
        </a:xfrm>
        <a:prstGeom prst="ellipse">
          <a:avLst/>
        </a:prstGeom>
        <a:solidFill>
          <a:srgbClr val="A1A5A5"/>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 lastClr="FFFFFF"/>
              </a:solidFill>
              <a:latin typeface="Calibri" panose="020F0502020204030204"/>
              <a:ea typeface="+mn-ea"/>
              <a:cs typeface="+mn-cs"/>
            </a:rPr>
            <a:t>Under achievement</a:t>
          </a:r>
        </a:p>
      </dgm:t>
    </dgm:pt>
    <dgm:pt modelId="{C5CDB563-AC86-49FC-8CAB-A8A1BB3F2B1C}" type="parTrans" cxnId="{0A55919F-0365-4DF7-BCEF-84400DDB6452}">
      <dgm:prSet/>
      <dgm:spPr/>
      <dgm:t>
        <a:bodyPr/>
        <a:lstStyle/>
        <a:p>
          <a:endParaRPr lang="en-GB" sz="900" b="1"/>
        </a:p>
      </dgm:t>
    </dgm:pt>
    <dgm:pt modelId="{D87EB328-71F3-4714-877B-4674E9EADA2C}" type="sibTrans" cxnId="{0A55919F-0365-4DF7-BCEF-84400DDB6452}">
      <dgm:prSet/>
      <dgm:spPr>
        <a:xfrm>
          <a:off x="645686" y="440899"/>
          <a:ext cx="5871426" cy="5871426"/>
        </a:xfrm>
        <a:prstGeom prst="blockArc">
          <a:avLst>
            <a:gd name="adj1" fmla="val 7200000"/>
            <a:gd name="adj2" fmla="val 900000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D4E34C80-032D-4FEB-90E5-DD011E2E9B2D}">
      <dgm:prSet custT="1"/>
      <dgm:spPr>
        <a:xfrm>
          <a:off x="5623783" y="1455029"/>
          <a:ext cx="941341" cy="941341"/>
        </a:xfrm>
        <a:prstGeom prst="ellipse">
          <a:avLst/>
        </a:prstGeom>
        <a:solidFill>
          <a:srgbClr val="515B53"/>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 lastClr="FFFFFF"/>
              </a:solidFill>
              <a:latin typeface="Calibri" panose="020F0502020204030204"/>
              <a:ea typeface="+mn-ea"/>
              <a:cs typeface="+mn-cs"/>
            </a:rPr>
            <a:t>Victim or witness to race or religious hate crime</a:t>
          </a:r>
        </a:p>
      </dgm:t>
    </dgm:pt>
    <dgm:pt modelId="{C798F761-679B-48C1-8E6C-EDE30AD6A5BF}" type="parTrans" cxnId="{7B158A09-F1AA-4349-A84A-B72E61E2CA37}">
      <dgm:prSet/>
      <dgm:spPr/>
      <dgm:t>
        <a:bodyPr/>
        <a:lstStyle/>
        <a:p>
          <a:endParaRPr lang="en-GB" sz="900" b="1"/>
        </a:p>
      </dgm:t>
    </dgm:pt>
    <dgm:pt modelId="{E265064F-A830-4877-B062-89DD79153295}" type="sibTrans" cxnId="{7B158A09-F1AA-4349-A84A-B72E61E2CA37}">
      <dgm:prSet/>
      <dgm:spPr>
        <a:xfrm>
          <a:off x="645686" y="440899"/>
          <a:ext cx="5871426" cy="5871426"/>
        </a:xfrm>
        <a:prstGeom prst="blockArc">
          <a:avLst>
            <a:gd name="adj1" fmla="val 19800000"/>
            <a:gd name="adj2" fmla="val 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DFB47ECA-D8C1-4ACE-A5DE-5F08DE12369B}">
      <dgm:prSet custT="1"/>
      <dgm:spPr>
        <a:xfrm>
          <a:off x="4561641" y="5418995"/>
          <a:ext cx="941341" cy="941341"/>
        </a:xfrm>
        <a:prstGeom prst="ellipse">
          <a:avLst/>
        </a:prstGeom>
        <a:solidFill>
          <a:srgbClr val="A1A5A5"/>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 lastClr="FFFFFF"/>
              </a:solidFill>
              <a:latin typeface="Calibri" panose="020F0502020204030204"/>
              <a:ea typeface="+mn-ea"/>
              <a:cs typeface="+mn-cs"/>
            </a:rPr>
            <a:t>Recent religious conversion</a:t>
          </a:r>
        </a:p>
      </dgm:t>
    </dgm:pt>
    <dgm:pt modelId="{F2DA3E12-048C-45A8-8B66-BE4ABC774AD3}" type="parTrans" cxnId="{D22170C5-4802-4346-BEA3-F035763B9871}">
      <dgm:prSet/>
      <dgm:spPr/>
      <dgm:t>
        <a:bodyPr/>
        <a:lstStyle/>
        <a:p>
          <a:endParaRPr lang="en-GB" sz="900" b="1"/>
        </a:p>
      </dgm:t>
    </dgm:pt>
    <dgm:pt modelId="{8B5A0F84-EC3D-4880-A7C3-38724992B374}" type="sibTrans" cxnId="{D22170C5-4802-4346-BEA3-F035763B9871}">
      <dgm:prSet/>
      <dgm:spPr>
        <a:xfrm>
          <a:off x="645686" y="440899"/>
          <a:ext cx="5871426" cy="5871426"/>
        </a:xfrm>
        <a:prstGeom prst="blockArc">
          <a:avLst>
            <a:gd name="adj1" fmla="val 3600000"/>
            <a:gd name="adj2" fmla="val 540000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26EDD4DB-A948-4A3A-946B-E1F242F94436}">
      <dgm:prSet custT="1"/>
      <dgm:spPr>
        <a:xfrm>
          <a:off x="5623783" y="4356854"/>
          <a:ext cx="941341" cy="941341"/>
        </a:xfrm>
        <a:prstGeom prst="ellipse">
          <a:avLst/>
        </a:prstGeom>
        <a:solidFill>
          <a:srgbClr val="94999A"/>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 lastClr="FFFFFF"/>
              </a:solidFill>
              <a:latin typeface="Calibri" panose="020F0502020204030204"/>
              <a:ea typeface="+mn-ea"/>
              <a:cs typeface="+mn-cs"/>
            </a:rPr>
            <a:t>Identity confusion</a:t>
          </a:r>
        </a:p>
      </dgm:t>
    </dgm:pt>
    <dgm:pt modelId="{A3246C82-32B8-4C99-A6D0-5EF36A724B4A}" type="parTrans" cxnId="{D5193194-68D3-4D15-8B83-FDBCAFACCCCB}">
      <dgm:prSet/>
      <dgm:spPr/>
      <dgm:t>
        <a:bodyPr/>
        <a:lstStyle/>
        <a:p>
          <a:endParaRPr lang="en-GB" sz="900" b="1"/>
        </a:p>
      </dgm:t>
    </dgm:pt>
    <dgm:pt modelId="{9B59B189-B60C-43E7-934C-C9099AA23DC7}" type="sibTrans" cxnId="{D5193194-68D3-4D15-8B83-FDBCAFACCCCB}">
      <dgm:prSet/>
      <dgm:spPr>
        <a:xfrm>
          <a:off x="645686" y="440899"/>
          <a:ext cx="5871426" cy="5871426"/>
        </a:xfrm>
        <a:prstGeom prst="blockArc">
          <a:avLst>
            <a:gd name="adj1" fmla="val 1800000"/>
            <a:gd name="adj2" fmla="val 360000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5B132B0C-3BC7-4C0E-B704-FCFE60E0923F}">
      <dgm:prSet custT="1"/>
      <dgm:spPr>
        <a:xfrm>
          <a:off x="6012554" y="2905941"/>
          <a:ext cx="941341" cy="941341"/>
        </a:xfrm>
        <a:prstGeom prst="ellipse">
          <a:avLst/>
        </a:prstGeom>
        <a:solidFill>
          <a:srgbClr val="5B616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 lastClr="FFFFFF"/>
              </a:solidFill>
              <a:latin typeface="Calibri" panose="020F0502020204030204"/>
              <a:ea typeface="+mn-ea"/>
              <a:cs typeface="+mn-cs"/>
            </a:rPr>
            <a:t>Conflict with family over beliefs, lifestyle or politics</a:t>
          </a:r>
        </a:p>
      </dgm:t>
    </dgm:pt>
    <dgm:pt modelId="{0D1DA953-E78C-4DAA-9665-2B3FDB95CE8B}" type="parTrans" cxnId="{48F8C478-A083-447B-83E3-ED011955067C}">
      <dgm:prSet/>
      <dgm:spPr/>
      <dgm:t>
        <a:bodyPr/>
        <a:lstStyle/>
        <a:p>
          <a:endParaRPr lang="en-GB" sz="900" b="1"/>
        </a:p>
      </dgm:t>
    </dgm:pt>
    <dgm:pt modelId="{6866ED21-F3DC-49AD-967A-3EF1DB7CE86C}" type="sibTrans" cxnId="{48F8C478-A083-447B-83E3-ED011955067C}">
      <dgm:prSet/>
      <dgm:spPr>
        <a:xfrm>
          <a:off x="645686" y="440899"/>
          <a:ext cx="5871426" cy="5871426"/>
        </a:xfrm>
        <a:prstGeom prst="blockArc">
          <a:avLst>
            <a:gd name="adj1" fmla="val 0"/>
            <a:gd name="adj2" fmla="val 180000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89B2CB86-100E-4A86-A4C8-8C8A216404D2}">
      <dgm:prSet custT="1"/>
      <dgm:spPr>
        <a:xfrm>
          <a:off x="1659816" y="392887"/>
          <a:ext cx="941341" cy="941341"/>
        </a:xfrm>
        <a:prstGeom prst="ellipse">
          <a:avLst/>
        </a:prstGeom>
        <a:solidFill>
          <a:srgbClr val="2A362C"/>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a:solidFill>
                <a:sysClr val="window" lastClr="FFFFFF"/>
              </a:solidFill>
              <a:latin typeface="Calibri" panose="020F0502020204030204"/>
              <a:ea typeface="+mn-ea"/>
              <a:cs typeface="+mn-cs"/>
            </a:rPr>
            <a:t>A seeries of traumatic events, global, national or personal </a:t>
          </a:r>
        </a:p>
      </dgm:t>
    </dgm:pt>
    <dgm:pt modelId="{BB70A37E-6300-4F56-B117-359B5C34FF3B}" type="parTrans" cxnId="{5F926474-8F20-412F-8168-5E1112068544}">
      <dgm:prSet/>
      <dgm:spPr/>
      <dgm:t>
        <a:bodyPr/>
        <a:lstStyle/>
        <a:p>
          <a:endParaRPr lang="en-GB" sz="900" b="1"/>
        </a:p>
      </dgm:t>
    </dgm:pt>
    <dgm:pt modelId="{230AEE49-2558-43F0-82AA-7BE6565698A8}" type="sibTrans" cxnId="{5F926474-8F20-412F-8168-5E1112068544}">
      <dgm:prSet/>
      <dgm:spPr>
        <a:xfrm>
          <a:off x="645686" y="440899"/>
          <a:ext cx="5871426" cy="5871426"/>
        </a:xfrm>
        <a:prstGeom prst="blockArc">
          <a:avLst>
            <a:gd name="adj1" fmla="val 14400000"/>
            <a:gd name="adj2" fmla="val 16200000"/>
            <a:gd name="adj3" fmla="val 2309"/>
          </a:avLst>
        </a:prstGeom>
        <a:solidFill>
          <a:srgbClr val="4472C4">
            <a:tint val="60000"/>
            <a:hueOff val="0"/>
            <a:satOff val="0"/>
            <a:lumOff val="0"/>
            <a:alphaOff val="0"/>
          </a:srgbClr>
        </a:solidFill>
        <a:ln>
          <a:noFill/>
        </a:ln>
        <a:effectLst/>
      </dgm:spPr>
      <dgm:t>
        <a:bodyPr/>
        <a:lstStyle/>
        <a:p>
          <a:endParaRPr lang="en-GB" sz="900" b="1"/>
        </a:p>
      </dgm:t>
    </dgm:pt>
    <dgm:pt modelId="{3783C4B7-6C25-4F0E-9933-086D9115C234}" type="pres">
      <dgm:prSet presAssocID="{D175AF96-ADB0-4D21-B3A1-415FF71D015D}" presName="Name0" presStyleCnt="0">
        <dgm:presLayoutVars>
          <dgm:chMax val="1"/>
          <dgm:dir/>
          <dgm:animLvl val="ctr"/>
          <dgm:resizeHandles val="exact"/>
        </dgm:presLayoutVars>
      </dgm:prSet>
      <dgm:spPr/>
    </dgm:pt>
    <dgm:pt modelId="{152565F0-8055-4295-84DE-3040E20E6EDB}" type="pres">
      <dgm:prSet presAssocID="{D0D5D41E-27FE-4655-8954-7E2EF4640ACB}" presName="centerShape" presStyleLbl="node0" presStyleIdx="0" presStyleCnt="1" custLinFactNeighborX="492" custLinFactNeighborY="164"/>
      <dgm:spPr/>
    </dgm:pt>
    <dgm:pt modelId="{DDF937C1-65BA-4A7A-8951-8D706884AA02}" type="pres">
      <dgm:prSet presAssocID="{2BFEC3E2-0991-49FD-A8B0-8A662F0C816E}" presName="node" presStyleLbl="node1" presStyleIdx="0" presStyleCnt="12">
        <dgm:presLayoutVars>
          <dgm:bulletEnabled val="1"/>
        </dgm:presLayoutVars>
      </dgm:prSet>
      <dgm:spPr/>
    </dgm:pt>
    <dgm:pt modelId="{98A58C84-3235-4C56-B32B-5E20739B2860}" type="pres">
      <dgm:prSet presAssocID="{2BFEC3E2-0991-49FD-A8B0-8A662F0C816E}" presName="dummy" presStyleCnt="0"/>
      <dgm:spPr/>
    </dgm:pt>
    <dgm:pt modelId="{33B30CE5-A089-4014-8B93-1DD327109659}" type="pres">
      <dgm:prSet presAssocID="{A7C0170D-E243-4C02-A86C-2F61C7E60A65}" presName="sibTrans" presStyleLbl="sibTrans2D1" presStyleIdx="0" presStyleCnt="12"/>
      <dgm:spPr/>
    </dgm:pt>
    <dgm:pt modelId="{3DCE532C-F4E0-46FB-AB32-E8E091DBCD41}" type="pres">
      <dgm:prSet presAssocID="{C6E7B93F-7C51-4323-BACB-F1F097AD5FEF}" presName="node" presStyleLbl="node1" presStyleIdx="1" presStyleCnt="12">
        <dgm:presLayoutVars>
          <dgm:bulletEnabled val="1"/>
        </dgm:presLayoutVars>
      </dgm:prSet>
      <dgm:spPr/>
    </dgm:pt>
    <dgm:pt modelId="{11F61126-0F4A-41EA-BC8E-FD8854DCB842}" type="pres">
      <dgm:prSet presAssocID="{C6E7B93F-7C51-4323-BACB-F1F097AD5FEF}" presName="dummy" presStyleCnt="0"/>
      <dgm:spPr/>
    </dgm:pt>
    <dgm:pt modelId="{DF88BFF2-57E7-4C3B-B3DE-DE181637E7A9}" type="pres">
      <dgm:prSet presAssocID="{BC1C1A0A-1C80-4D31-9746-37302529C360}" presName="sibTrans" presStyleLbl="sibTrans2D1" presStyleIdx="1" presStyleCnt="12"/>
      <dgm:spPr/>
    </dgm:pt>
    <dgm:pt modelId="{9AA372F9-DEDC-4FAC-A6E1-1981CE5D34FD}" type="pres">
      <dgm:prSet presAssocID="{D4E34C80-032D-4FEB-90E5-DD011E2E9B2D}" presName="node" presStyleLbl="node1" presStyleIdx="2" presStyleCnt="12">
        <dgm:presLayoutVars>
          <dgm:bulletEnabled val="1"/>
        </dgm:presLayoutVars>
      </dgm:prSet>
      <dgm:spPr/>
    </dgm:pt>
    <dgm:pt modelId="{0B175423-AD9E-4EF8-AF73-547BD221CC17}" type="pres">
      <dgm:prSet presAssocID="{D4E34C80-032D-4FEB-90E5-DD011E2E9B2D}" presName="dummy" presStyleCnt="0"/>
      <dgm:spPr/>
    </dgm:pt>
    <dgm:pt modelId="{E608B561-8B0B-4764-A7DB-A1A6D1D15F97}" type="pres">
      <dgm:prSet presAssocID="{E265064F-A830-4877-B062-89DD79153295}" presName="sibTrans" presStyleLbl="sibTrans2D1" presStyleIdx="2" presStyleCnt="12"/>
      <dgm:spPr/>
    </dgm:pt>
    <dgm:pt modelId="{EC51C3A6-3114-4DFE-8729-F5592091986A}" type="pres">
      <dgm:prSet presAssocID="{5B132B0C-3BC7-4C0E-B704-FCFE60E0923F}" presName="node" presStyleLbl="node1" presStyleIdx="3" presStyleCnt="12">
        <dgm:presLayoutVars>
          <dgm:bulletEnabled val="1"/>
        </dgm:presLayoutVars>
      </dgm:prSet>
      <dgm:spPr/>
    </dgm:pt>
    <dgm:pt modelId="{A6CC5A08-D49C-442C-B882-0972C9326A01}" type="pres">
      <dgm:prSet presAssocID="{5B132B0C-3BC7-4C0E-B704-FCFE60E0923F}" presName="dummy" presStyleCnt="0"/>
      <dgm:spPr/>
    </dgm:pt>
    <dgm:pt modelId="{23370165-E402-46C7-8DCA-510670329099}" type="pres">
      <dgm:prSet presAssocID="{6866ED21-F3DC-49AD-967A-3EF1DB7CE86C}" presName="sibTrans" presStyleLbl="sibTrans2D1" presStyleIdx="3" presStyleCnt="12"/>
      <dgm:spPr/>
    </dgm:pt>
    <dgm:pt modelId="{44127072-1360-4589-B8B9-96244EA8995E}" type="pres">
      <dgm:prSet presAssocID="{26EDD4DB-A948-4A3A-946B-E1F242F94436}" presName="node" presStyleLbl="node1" presStyleIdx="4" presStyleCnt="12">
        <dgm:presLayoutVars>
          <dgm:bulletEnabled val="1"/>
        </dgm:presLayoutVars>
      </dgm:prSet>
      <dgm:spPr/>
    </dgm:pt>
    <dgm:pt modelId="{8C5CF101-3221-44CB-BBE7-B961F1A98715}" type="pres">
      <dgm:prSet presAssocID="{26EDD4DB-A948-4A3A-946B-E1F242F94436}" presName="dummy" presStyleCnt="0"/>
      <dgm:spPr/>
    </dgm:pt>
    <dgm:pt modelId="{57C24808-4727-4305-BBC6-9A1DAEE5AF73}" type="pres">
      <dgm:prSet presAssocID="{9B59B189-B60C-43E7-934C-C9099AA23DC7}" presName="sibTrans" presStyleLbl="sibTrans2D1" presStyleIdx="4" presStyleCnt="12"/>
      <dgm:spPr/>
    </dgm:pt>
    <dgm:pt modelId="{4E664125-9791-49C5-99B8-62468A2BA9A0}" type="pres">
      <dgm:prSet presAssocID="{DFB47ECA-D8C1-4ACE-A5DE-5F08DE12369B}" presName="node" presStyleLbl="node1" presStyleIdx="5" presStyleCnt="12">
        <dgm:presLayoutVars>
          <dgm:bulletEnabled val="1"/>
        </dgm:presLayoutVars>
      </dgm:prSet>
      <dgm:spPr/>
    </dgm:pt>
    <dgm:pt modelId="{44B2CC3D-6C5A-4EF5-89C5-F23D94B0ECC9}" type="pres">
      <dgm:prSet presAssocID="{DFB47ECA-D8C1-4ACE-A5DE-5F08DE12369B}" presName="dummy" presStyleCnt="0"/>
      <dgm:spPr/>
    </dgm:pt>
    <dgm:pt modelId="{BA8EF8BB-9A35-4558-9160-780D2A1B526E}" type="pres">
      <dgm:prSet presAssocID="{8B5A0F84-EC3D-4880-A7C3-38724992B374}" presName="sibTrans" presStyleLbl="sibTrans2D1" presStyleIdx="5" presStyleCnt="12"/>
      <dgm:spPr/>
    </dgm:pt>
    <dgm:pt modelId="{F18B1B8E-E58B-41C7-9CA9-9C1B3D02F9ED}" type="pres">
      <dgm:prSet presAssocID="{26A6822C-C80B-46B6-B792-DFFAB3CB6BD4}" presName="node" presStyleLbl="node1" presStyleIdx="6" presStyleCnt="12">
        <dgm:presLayoutVars>
          <dgm:bulletEnabled val="1"/>
        </dgm:presLayoutVars>
      </dgm:prSet>
      <dgm:spPr/>
    </dgm:pt>
    <dgm:pt modelId="{D85CA708-24B8-4ACC-8824-05F3670C47E1}" type="pres">
      <dgm:prSet presAssocID="{26A6822C-C80B-46B6-B792-DFFAB3CB6BD4}" presName="dummy" presStyleCnt="0"/>
      <dgm:spPr/>
    </dgm:pt>
    <dgm:pt modelId="{537959D3-3EA6-453F-8531-A3A367121429}" type="pres">
      <dgm:prSet presAssocID="{35B554F5-1FE2-4EAB-A111-2E24C1CFB743}" presName="sibTrans" presStyleLbl="sibTrans2D1" presStyleIdx="6" presStyleCnt="12"/>
      <dgm:spPr/>
    </dgm:pt>
    <dgm:pt modelId="{23372CF7-0371-4875-8D3B-652A2B9DAB9F}" type="pres">
      <dgm:prSet presAssocID="{34C353D5-5CAA-4053-82A9-9ADEFF257D86}" presName="node" presStyleLbl="node1" presStyleIdx="7" presStyleCnt="12">
        <dgm:presLayoutVars>
          <dgm:bulletEnabled val="1"/>
        </dgm:presLayoutVars>
      </dgm:prSet>
      <dgm:spPr/>
    </dgm:pt>
    <dgm:pt modelId="{1DFDD5A0-6E20-4280-B564-5153FB2CB44A}" type="pres">
      <dgm:prSet presAssocID="{34C353D5-5CAA-4053-82A9-9ADEFF257D86}" presName="dummy" presStyleCnt="0"/>
      <dgm:spPr/>
    </dgm:pt>
    <dgm:pt modelId="{81D52E1F-AD91-4C3F-A980-EED3B63506BB}" type="pres">
      <dgm:prSet presAssocID="{D87EB328-71F3-4714-877B-4674E9EADA2C}" presName="sibTrans" presStyleLbl="sibTrans2D1" presStyleIdx="7" presStyleCnt="12"/>
      <dgm:spPr/>
    </dgm:pt>
    <dgm:pt modelId="{D8BF987C-CFCF-487A-A46E-C41CB02F04A1}" type="pres">
      <dgm:prSet presAssocID="{DEC00410-D3A8-4952-B15D-0AEC2DB4843A}" presName="node" presStyleLbl="node1" presStyleIdx="8" presStyleCnt="12">
        <dgm:presLayoutVars>
          <dgm:bulletEnabled val="1"/>
        </dgm:presLayoutVars>
      </dgm:prSet>
      <dgm:spPr/>
    </dgm:pt>
    <dgm:pt modelId="{93264451-6FB8-4766-B969-4D4B06A0C858}" type="pres">
      <dgm:prSet presAssocID="{DEC00410-D3A8-4952-B15D-0AEC2DB4843A}" presName="dummy" presStyleCnt="0"/>
      <dgm:spPr/>
    </dgm:pt>
    <dgm:pt modelId="{D2BA8865-BB34-4FA1-A253-0C8E1E7759E4}" type="pres">
      <dgm:prSet presAssocID="{D8F57B27-08B8-4086-B911-17F553389B1F}" presName="sibTrans" presStyleLbl="sibTrans2D1" presStyleIdx="8" presStyleCnt="12"/>
      <dgm:spPr/>
    </dgm:pt>
    <dgm:pt modelId="{30E64F6C-CB5F-47F0-9B82-02451F9F78ED}" type="pres">
      <dgm:prSet presAssocID="{FD4B6759-8A2D-419B-ACD6-C7573D6D5BD4}" presName="node" presStyleLbl="node1" presStyleIdx="9" presStyleCnt="12">
        <dgm:presLayoutVars>
          <dgm:bulletEnabled val="1"/>
        </dgm:presLayoutVars>
      </dgm:prSet>
      <dgm:spPr/>
    </dgm:pt>
    <dgm:pt modelId="{94203D1E-0414-45B7-8D48-949D3C229918}" type="pres">
      <dgm:prSet presAssocID="{FD4B6759-8A2D-419B-ACD6-C7573D6D5BD4}" presName="dummy" presStyleCnt="0"/>
      <dgm:spPr/>
    </dgm:pt>
    <dgm:pt modelId="{7A64EA36-2278-49C7-9C6B-0D20A2B0DCFF}" type="pres">
      <dgm:prSet presAssocID="{F71CE458-D9A2-4382-ABC6-8EC445AB125C}" presName="sibTrans" presStyleLbl="sibTrans2D1" presStyleIdx="9" presStyleCnt="12"/>
      <dgm:spPr/>
    </dgm:pt>
    <dgm:pt modelId="{76329B55-EDBA-4B82-AE6E-2719771E2C21}" type="pres">
      <dgm:prSet presAssocID="{2318D281-2A97-4638-887D-3CF721DAB3D7}" presName="node" presStyleLbl="node1" presStyleIdx="10" presStyleCnt="12">
        <dgm:presLayoutVars>
          <dgm:bulletEnabled val="1"/>
        </dgm:presLayoutVars>
      </dgm:prSet>
      <dgm:spPr/>
    </dgm:pt>
    <dgm:pt modelId="{633BA174-906C-478C-8943-3C4C6BC5D9F3}" type="pres">
      <dgm:prSet presAssocID="{2318D281-2A97-4638-887D-3CF721DAB3D7}" presName="dummy" presStyleCnt="0"/>
      <dgm:spPr/>
    </dgm:pt>
    <dgm:pt modelId="{0E767EAE-65ED-464A-9A1E-166E9388CFFE}" type="pres">
      <dgm:prSet presAssocID="{6828F01F-C30A-49B9-8363-E4D0EB88F558}" presName="sibTrans" presStyleLbl="sibTrans2D1" presStyleIdx="10" presStyleCnt="12"/>
      <dgm:spPr/>
    </dgm:pt>
    <dgm:pt modelId="{4B5B5E46-F80A-45C7-9268-0105A081A5B2}" type="pres">
      <dgm:prSet presAssocID="{89B2CB86-100E-4A86-A4C8-8C8A216404D2}" presName="node" presStyleLbl="node1" presStyleIdx="11" presStyleCnt="12">
        <dgm:presLayoutVars>
          <dgm:bulletEnabled val="1"/>
        </dgm:presLayoutVars>
      </dgm:prSet>
      <dgm:spPr/>
    </dgm:pt>
    <dgm:pt modelId="{58CB1B93-FF2C-419B-95DF-D26E9247BB73}" type="pres">
      <dgm:prSet presAssocID="{89B2CB86-100E-4A86-A4C8-8C8A216404D2}" presName="dummy" presStyleCnt="0"/>
      <dgm:spPr/>
    </dgm:pt>
    <dgm:pt modelId="{E9F8E7F4-EDB5-49FD-8C2A-562EECD96237}" type="pres">
      <dgm:prSet presAssocID="{230AEE49-2558-43F0-82AA-7BE6565698A8}" presName="sibTrans" presStyleLbl="sibTrans2D1" presStyleIdx="11" presStyleCnt="12"/>
      <dgm:spPr/>
    </dgm:pt>
  </dgm:ptLst>
  <dgm:cxnLst>
    <dgm:cxn modelId="{C1CF6B01-5623-40F1-80D3-33C707ABFB8C}" srcId="{D0D5D41E-27FE-4655-8954-7E2EF4640ACB}" destId="{2318D281-2A97-4638-887D-3CF721DAB3D7}" srcOrd="10" destOrd="0" parTransId="{397BCA3D-E05F-4D6F-8738-ADBBEE1EE1DD}" sibTransId="{6828F01F-C30A-49B9-8363-E4D0EB88F558}"/>
    <dgm:cxn modelId="{7B158A09-F1AA-4349-A84A-B72E61E2CA37}" srcId="{D0D5D41E-27FE-4655-8954-7E2EF4640ACB}" destId="{D4E34C80-032D-4FEB-90E5-DD011E2E9B2D}" srcOrd="2" destOrd="0" parTransId="{C798F761-679B-48C1-8E6C-EDE30AD6A5BF}" sibTransId="{E265064F-A830-4877-B062-89DD79153295}"/>
    <dgm:cxn modelId="{77717B0C-0EC6-4F7E-8F67-3E8A58FF36F6}" type="presOf" srcId="{BC1C1A0A-1C80-4D31-9746-37302529C360}" destId="{DF88BFF2-57E7-4C3B-B3DE-DE181637E7A9}" srcOrd="0" destOrd="0" presId="urn:microsoft.com/office/officeart/2005/8/layout/radial6"/>
    <dgm:cxn modelId="{B155B710-D26E-486B-8D16-EF14999FCAE5}" type="presOf" srcId="{8B5A0F84-EC3D-4880-A7C3-38724992B374}" destId="{BA8EF8BB-9A35-4558-9160-780D2A1B526E}" srcOrd="0" destOrd="0" presId="urn:microsoft.com/office/officeart/2005/8/layout/radial6"/>
    <dgm:cxn modelId="{7A17FE11-FF11-4C88-906B-1FC2B35C1C93}" type="presOf" srcId="{D8F57B27-08B8-4086-B911-17F553389B1F}" destId="{D2BA8865-BB34-4FA1-A253-0C8E1E7759E4}" srcOrd="0" destOrd="0" presId="urn:microsoft.com/office/officeart/2005/8/layout/radial6"/>
    <dgm:cxn modelId="{D3BF0220-D0E7-4700-8BE2-54747BC547ED}" type="presOf" srcId="{F71CE458-D9A2-4382-ABC6-8EC445AB125C}" destId="{7A64EA36-2278-49C7-9C6B-0D20A2B0DCFF}" srcOrd="0" destOrd="0" presId="urn:microsoft.com/office/officeart/2005/8/layout/radial6"/>
    <dgm:cxn modelId="{79F3CA22-63BC-48F2-BA5E-DC3B51E333FA}" type="presOf" srcId="{E265064F-A830-4877-B062-89DD79153295}" destId="{E608B561-8B0B-4764-A7DB-A1A6D1D15F97}" srcOrd="0" destOrd="0" presId="urn:microsoft.com/office/officeart/2005/8/layout/radial6"/>
    <dgm:cxn modelId="{1DA08623-0F8F-40C3-8651-5FB30D76BBEB}" type="presOf" srcId="{A7C0170D-E243-4C02-A86C-2F61C7E60A65}" destId="{33B30CE5-A089-4014-8B93-1DD327109659}" srcOrd="0" destOrd="0" presId="urn:microsoft.com/office/officeart/2005/8/layout/radial6"/>
    <dgm:cxn modelId="{7BF27325-85B3-48B3-8090-C42F2CF33E2F}" type="presOf" srcId="{D87EB328-71F3-4714-877B-4674E9EADA2C}" destId="{81D52E1F-AD91-4C3F-A980-EED3B63506BB}" srcOrd="0" destOrd="0" presId="urn:microsoft.com/office/officeart/2005/8/layout/radial6"/>
    <dgm:cxn modelId="{70026E2F-573F-4347-90B3-6F0BBA8B0865}" srcId="{D0D5D41E-27FE-4655-8954-7E2EF4640ACB}" destId="{FD4B6759-8A2D-419B-ACD6-C7573D6D5BD4}" srcOrd="9" destOrd="0" parTransId="{F9DFCE86-1CD7-4370-93CE-9570E232EB36}" sibTransId="{F71CE458-D9A2-4382-ABC6-8EC445AB125C}"/>
    <dgm:cxn modelId="{3BBD603E-01DC-436F-B181-25DDE7E8505D}" type="presOf" srcId="{26EDD4DB-A948-4A3A-946B-E1F242F94436}" destId="{44127072-1360-4589-B8B9-96244EA8995E}" srcOrd="0" destOrd="0" presId="urn:microsoft.com/office/officeart/2005/8/layout/radial6"/>
    <dgm:cxn modelId="{49424E40-EB95-48C8-AFA6-1D68C80BCC48}" srcId="{D0D5D41E-27FE-4655-8954-7E2EF4640ACB}" destId="{C6E7B93F-7C51-4323-BACB-F1F097AD5FEF}" srcOrd="1" destOrd="0" parTransId="{0DCD1E51-CA9E-4203-9E4B-70F22DE4FCFA}" sibTransId="{BC1C1A0A-1C80-4D31-9746-37302529C360}"/>
    <dgm:cxn modelId="{C6E5775B-F1D9-4E12-A3B7-5C12691BF5C6}" type="presOf" srcId="{C6E7B93F-7C51-4323-BACB-F1F097AD5FEF}" destId="{3DCE532C-F4E0-46FB-AB32-E8E091DBCD41}" srcOrd="0" destOrd="0" presId="urn:microsoft.com/office/officeart/2005/8/layout/radial6"/>
    <dgm:cxn modelId="{B9D33542-0016-4CFC-BC36-3BADF4AD7A09}" type="presOf" srcId="{89B2CB86-100E-4A86-A4C8-8C8A216404D2}" destId="{4B5B5E46-F80A-45C7-9268-0105A081A5B2}" srcOrd="0" destOrd="0" presId="urn:microsoft.com/office/officeart/2005/8/layout/radial6"/>
    <dgm:cxn modelId="{959B5064-741C-49A4-A9F8-E588CCD74B1F}" type="presOf" srcId="{D0D5D41E-27FE-4655-8954-7E2EF4640ACB}" destId="{152565F0-8055-4295-84DE-3040E20E6EDB}" srcOrd="0" destOrd="0" presId="urn:microsoft.com/office/officeart/2005/8/layout/radial6"/>
    <dgm:cxn modelId="{AE600149-7229-4BEC-871F-B41FF80FEBCF}" srcId="{D0D5D41E-27FE-4655-8954-7E2EF4640ACB}" destId="{2BFEC3E2-0991-49FD-A8B0-8A662F0C816E}" srcOrd="0" destOrd="0" parTransId="{2310536F-AE16-472F-8AD7-80C4EA933DE8}" sibTransId="{A7C0170D-E243-4C02-A86C-2F61C7E60A65}"/>
    <dgm:cxn modelId="{0C4A3D49-69B8-4A88-87C6-93DC78B27064}" type="presOf" srcId="{2BFEC3E2-0991-49FD-A8B0-8A662F0C816E}" destId="{DDF937C1-65BA-4A7A-8951-8D706884AA02}" srcOrd="0" destOrd="0" presId="urn:microsoft.com/office/officeart/2005/8/layout/radial6"/>
    <dgm:cxn modelId="{39A9F849-70AE-4E55-875C-B54A09832222}" type="presOf" srcId="{DFB47ECA-D8C1-4ACE-A5DE-5F08DE12369B}" destId="{4E664125-9791-49C5-99B8-62468A2BA9A0}" srcOrd="0" destOrd="0" presId="urn:microsoft.com/office/officeart/2005/8/layout/radial6"/>
    <dgm:cxn modelId="{D593E36B-3C22-4227-B518-06D5A7939EC9}" type="presOf" srcId="{D175AF96-ADB0-4D21-B3A1-415FF71D015D}" destId="{3783C4B7-6C25-4F0E-9933-086D9115C234}" srcOrd="0" destOrd="0" presId="urn:microsoft.com/office/officeart/2005/8/layout/radial6"/>
    <dgm:cxn modelId="{E46B1A4C-DD72-469E-B0F0-2758715FFEA1}" type="presOf" srcId="{230AEE49-2558-43F0-82AA-7BE6565698A8}" destId="{E9F8E7F4-EDB5-49FD-8C2A-562EECD96237}" srcOrd="0" destOrd="0" presId="urn:microsoft.com/office/officeart/2005/8/layout/radial6"/>
    <dgm:cxn modelId="{4CA5B06D-3498-4F35-BA5F-F4C9E21D9F5B}" type="presOf" srcId="{26A6822C-C80B-46B6-B792-DFFAB3CB6BD4}" destId="{F18B1B8E-E58B-41C7-9CA9-9C1B3D02F9ED}" srcOrd="0" destOrd="0" presId="urn:microsoft.com/office/officeart/2005/8/layout/radial6"/>
    <dgm:cxn modelId="{5F926474-8F20-412F-8168-5E1112068544}" srcId="{D0D5D41E-27FE-4655-8954-7E2EF4640ACB}" destId="{89B2CB86-100E-4A86-A4C8-8C8A216404D2}" srcOrd="11" destOrd="0" parTransId="{BB70A37E-6300-4F56-B117-359B5C34FF3B}" sibTransId="{230AEE49-2558-43F0-82AA-7BE6565698A8}"/>
    <dgm:cxn modelId="{48F8C478-A083-447B-83E3-ED011955067C}" srcId="{D0D5D41E-27FE-4655-8954-7E2EF4640ACB}" destId="{5B132B0C-3BC7-4C0E-B704-FCFE60E0923F}" srcOrd="3" destOrd="0" parTransId="{0D1DA953-E78C-4DAA-9665-2B3FDB95CE8B}" sibTransId="{6866ED21-F3DC-49AD-967A-3EF1DB7CE86C}"/>
    <dgm:cxn modelId="{D2891F88-B6B3-46C7-860C-8806675EA99A}" srcId="{D0D5D41E-27FE-4655-8954-7E2EF4640ACB}" destId="{26A6822C-C80B-46B6-B792-DFFAB3CB6BD4}" srcOrd="6" destOrd="0" parTransId="{20EA3D60-4302-4EF3-9209-365259C3FF3C}" sibTransId="{35B554F5-1FE2-4EAB-A111-2E24C1CFB743}"/>
    <dgm:cxn modelId="{E24C8D8C-3670-415A-9497-338303FEDFCF}" type="presOf" srcId="{5B132B0C-3BC7-4C0E-B704-FCFE60E0923F}" destId="{EC51C3A6-3114-4DFE-8729-F5592091986A}" srcOrd="0" destOrd="0" presId="urn:microsoft.com/office/officeart/2005/8/layout/radial6"/>
    <dgm:cxn modelId="{D5193194-68D3-4D15-8B83-FDBCAFACCCCB}" srcId="{D0D5D41E-27FE-4655-8954-7E2EF4640ACB}" destId="{26EDD4DB-A948-4A3A-946B-E1F242F94436}" srcOrd="4" destOrd="0" parTransId="{A3246C82-32B8-4C99-A6D0-5EF36A724B4A}" sibTransId="{9B59B189-B60C-43E7-934C-C9099AA23DC7}"/>
    <dgm:cxn modelId="{04143B97-0F0E-440C-A7C5-3A190721C89E}" type="presOf" srcId="{35B554F5-1FE2-4EAB-A111-2E24C1CFB743}" destId="{537959D3-3EA6-453F-8531-A3A367121429}" srcOrd="0" destOrd="0" presId="urn:microsoft.com/office/officeart/2005/8/layout/radial6"/>
    <dgm:cxn modelId="{4B9B7B9C-3954-4B51-AA03-A39E53A54A69}" srcId="{D0D5D41E-27FE-4655-8954-7E2EF4640ACB}" destId="{DEC00410-D3A8-4952-B15D-0AEC2DB4843A}" srcOrd="8" destOrd="0" parTransId="{92A058BB-4076-4734-AA8B-863C490FBD3A}" sibTransId="{D8F57B27-08B8-4086-B911-17F553389B1F}"/>
    <dgm:cxn modelId="{AD860D9D-F7AA-4B5A-8AD8-AC628904A2BC}" type="presOf" srcId="{6828F01F-C30A-49B9-8363-E4D0EB88F558}" destId="{0E767EAE-65ED-464A-9A1E-166E9388CFFE}" srcOrd="0" destOrd="0" presId="urn:microsoft.com/office/officeart/2005/8/layout/radial6"/>
    <dgm:cxn modelId="{0A55919F-0365-4DF7-BCEF-84400DDB6452}" srcId="{D0D5D41E-27FE-4655-8954-7E2EF4640ACB}" destId="{34C353D5-5CAA-4053-82A9-9ADEFF257D86}" srcOrd="7" destOrd="0" parTransId="{C5CDB563-AC86-49FC-8CAB-A8A1BB3F2B1C}" sibTransId="{D87EB328-71F3-4714-877B-4674E9EADA2C}"/>
    <dgm:cxn modelId="{ABC8E3A9-4F69-4D9A-A04F-744DF35F71FB}" type="presOf" srcId="{DEC00410-D3A8-4952-B15D-0AEC2DB4843A}" destId="{D8BF987C-CFCF-487A-A46E-C41CB02F04A1}" srcOrd="0" destOrd="0" presId="urn:microsoft.com/office/officeart/2005/8/layout/radial6"/>
    <dgm:cxn modelId="{BBE26EBE-6CF3-45C6-A787-3A2DAC99DB21}" type="presOf" srcId="{D4E34C80-032D-4FEB-90E5-DD011E2E9B2D}" destId="{9AA372F9-DEDC-4FAC-A6E1-1981CE5D34FD}" srcOrd="0" destOrd="0" presId="urn:microsoft.com/office/officeart/2005/8/layout/radial6"/>
    <dgm:cxn modelId="{D22170C5-4802-4346-BEA3-F035763B9871}" srcId="{D0D5D41E-27FE-4655-8954-7E2EF4640ACB}" destId="{DFB47ECA-D8C1-4ACE-A5DE-5F08DE12369B}" srcOrd="5" destOrd="0" parTransId="{F2DA3E12-048C-45A8-8B66-BE4ABC774AD3}" sibTransId="{8B5A0F84-EC3D-4880-A7C3-38724992B374}"/>
    <dgm:cxn modelId="{9C1531C6-F185-439F-87C5-F94AFC6991E2}" type="presOf" srcId="{34C353D5-5CAA-4053-82A9-9ADEFF257D86}" destId="{23372CF7-0371-4875-8D3B-652A2B9DAB9F}" srcOrd="0" destOrd="0" presId="urn:microsoft.com/office/officeart/2005/8/layout/radial6"/>
    <dgm:cxn modelId="{CFB1B1C7-D8C2-41AE-9E8A-8E66B0B98002}" type="presOf" srcId="{FD4B6759-8A2D-419B-ACD6-C7573D6D5BD4}" destId="{30E64F6C-CB5F-47F0-9B82-02451F9F78ED}" srcOrd="0" destOrd="0" presId="urn:microsoft.com/office/officeart/2005/8/layout/radial6"/>
    <dgm:cxn modelId="{387A5FDE-6A20-423B-833A-6081B5EFC20A}" type="presOf" srcId="{9B59B189-B60C-43E7-934C-C9099AA23DC7}" destId="{57C24808-4727-4305-BBC6-9A1DAEE5AF73}" srcOrd="0" destOrd="0" presId="urn:microsoft.com/office/officeart/2005/8/layout/radial6"/>
    <dgm:cxn modelId="{C53600E2-2C39-4B62-B46D-6884EF502AF5}" type="presOf" srcId="{2318D281-2A97-4638-887D-3CF721DAB3D7}" destId="{76329B55-EDBA-4B82-AE6E-2719771E2C21}" srcOrd="0" destOrd="0" presId="urn:microsoft.com/office/officeart/2005/8/layout/radial6"/>
    <dgm:cxn modelId="{E4CB91E4-EA33-4399-BAC1-5CF1A5B8E1F9}" type="presOf" srcId="{6866ED21-F3DC-49AD-967A-3EF1DB7CE86C}" destId="{23370165-E402-46C7-8DCA-510670329099}" srcOrd="0" destOrd="0" presId="urn:microsoft.com/office/officeart/2005/8/layout/radial6"/>
    <dgm:cxn modelId="{DC7B12E5-9597-47FE-9DEC-DB0AD2D2FF74}" srcId="{D175AF96-ADB0-4D21-B3A1-415FF71D015D}" destId="{D0D5D41E-27FE-4655-8954-7E2EF4640ACB}" srcOrd="0" destOrd="0" parTransId="{C46821E7-C9DA-49FD-87D2-E26374F655CC}" sibTransId="{A5258EC8-D84D-4437-A271-181569E2EC8C}"/>
    <dgm:cxn modelId="{77B481CF-C292-4709-9F34-56230DCDAF4F}" type="presParOf" srcId="{3783C4B7-6C25-4F0E-9933-086D9115C234}" destId="{152565F0-8055-4295-84DE-3040E20E6EDB}" srcOrd="0" destOrd="0" presId="urn:microsoft.com/office/officeart/2005/8/layout/radial6"/>
    <dgm:cxn modelId="{AF8E0D4C-1113-419A-A0F7-413A30F5EDF5}" type="presParOf" srcId="{3783C4B7-6C25-4F0E-9933-086D9115C234}" destId="{DDF937C1-65BA-4A7A-8951-8D706884AA02}" srcOrd="1" destOrd="0" presId="urn:microsoft.com/office/officeart/2005/8/layout/radial6"/>
    <dgm:cxn modelId="{569675B5-A76F-43C2-9033-22B02D0A7BFD}" type="presParOf" srcId="{3783C4B7-6C25-4F0E-9933-086D9115C234}" destId="{98A58C84-3235-4C56-B32B-5E20739B2860}" srcOrd="2" destOrd="0" presId="urn:microsoft.com/office/officeart/2005/8/layout/radial6"/>
    <dgm:cxn modelId="{198699E1-F448-42F5-9787-871462CF462E}" type="presParOf" srcId="{3783C4B7-6C25-4F0E-9933-086D9115C234}" destId="{33B30CE5-A089-4014-8B93-1DD327109659}" srcOrd="3" destOrd="0" presId="urn:microsoft.com/office/officeart/2005/8/layout/radial6"/>
    <dgm:cxn modelId="{760CDE07-FB99-4C2D-B2A7-E78BC3E5E001}" type="presParOf" srcId="{3783C4B7-6C25-4F0E-9933-086D9115C234}" destId="{3DCE532C-F4E0-46FB-AB32-E8E091DBCD41}" srcOrd="4" destOrd="0" presId="urn:microsoft.com/office/officeart/2005/8/layout/radial6"/>
    <dgm:cxn modelId="{400CBEB5-ECF7-4DBD-9117-45603548F7D6}" type="presParOf" srcId="{3783C4B7-6C25-4F0E-9933-086D9115C234}" destId="{11F61126-0F4A-41EA-BC8E-FD8854DCB842}" srcOrd="5" destOrd="0" presId="urn:microsoft.com/office/officeart/2005/8/layout/radial6"/>
    <dgm:cxn modelId="{B8D1661F-8E7F-4CC8-82A5-837DABEC7240}" type="presParOf" srcId="{3783C4B7-6C25-4F0E-9933-086D9115C234}" destId="{DF88BFF2-57E7-4C3B-B3DE-DE181637E7A9}" srcOrd="6" destOrd="0" presId="urn:microsoft.com/office/officeart/2005/8/layout/radial6"/>
    <dgm:cxn modelId="{F29527A1-6431-48F5-9507-9E1498420AFB}" type="presParOf" srcId="{3783C4B7-6C25-4F0E-9933-086D9115C234}" destId="{9AA372F9-DEDC-4FAC-A6E1-1981CE5D34FD}" srcOrd="7" destOrd="0" presId="urn:microsoft.com/office/officeart/2005/8/layout/radial6"/>
    <dgm:cxn modelId="{391BEFAF-BBEC-46A7-BCE2-539258909FFC}" type="presParOf" srcId="{3783C4B7-6C25-4F0E-9933-086D9115C234}" destId="{0B175423-AD9E-4EF8-AF73-547BD221CC17}" srcOrd="8" destOrd="0" presId="urn:microsoft.com/office/officeart/2005/8/layout/radial6"/>
    <dgm:cxn modelId="{D1729FB1-C325-4D3E-B245-5A5C3857C4EA}" type="presParOf" srcId="{3783C4B7-6C25-4F0E-9933-086D9115C234}" destId="{E608B561-8B0B-4764-A7DB-A1A6D1D15F97}" srcOrd="9" destOrd="0" presId="urn:microsoft.com/office/officeart/2005/8/layout/radial6"/>
    <dgm:cxn modelId="{202AD947-2AD9-44B1-83E3-9D58B5A4A678}" type="presParOf" srcId="{3783C4B7-6C25-4F0E-9933-086D9115C234}" destId="{EC51C3A6-3114-4DFE-8729-F5592091986A}" srcOrd="10" destOrd="0" presId="urn:microsoft.com/office/officeart/2005/8/layout/radial6"/>
    <dgm:cxn modelId="{C422E871-8AAC-494F-A71C-658665CF10A5}" type="presParOf" srcId="{3783C4B7-6C25-4F0E-9933-086D9115C234}" destId="{A6CC5A08-D49C-442C-B882-0972C9326A01}" srcOrd="11" destOrd="0" presId="urn:microsoft.com/office/officeart/2005/8/layout/radial6"/>
    <dgm:cxn modelId="{AE2DAA73-603C-40DE-8B48-5809544D5A37}" type="presParOf" srcId="{3783C4B7-6C25-4F0E-9933-086D9115C234}" destId="{23370165-E402-46C7-8DCA-510670329099}" srcOrd="12" destOrd="0" presId="urn:microsoft.com/office/officeart/2005/8/layout/radial6"/>
    <dgm:cxn modelId="{427C4F8C-554C-4DC8-8022-6E092FF827DE}" type="presParOf" srcId="{3783C4B7-6C25-4F0E-9933-086D9115C234}" destId="{44127072-1360-4589-B8B9-96244EA8995E}" srcOrd="13" destOrd="0" presId="urn:microsoft.com/office/officeart/2005/8/layout/radial6"/>
    <dgm:cxn modelId="{BE36CD06-CD84-4166-ACF7-C4823D041A6E}" type="presParOf" srcId="{3783C4B7-6C25-4F0E-9933-086D9115C234}" destId="{8C5CF101-3221-44CB-BBE7-B961F1A98715}" srcOrd="14" destOrd="0" presId="urn:microsoft.com/office/officeart/2005/8/layout/radial6"/>
    <dgm:cxn modelId="{93775D2B-C377-4082-B778-1DB8881A61B8}" type="presParOf" srcId="{3783C4B7-6C25-4F0E-9933-086D9115C234}" destId="{57C24808-4727-4305-BBC6-9A1DAEE5AF73}" srcOrd="15" destOrd="0" presId="urn:microsoft.com/office/officeart/2005/8/layout/radial6"/>
    <dgm:cxn modelId="{9A222F74-C320-45AD-B7D0-8DDF781108D0}" type="presParOf" srcId="{3783C4B7-6C25-4F0E-9933-086D9115C234}" destId="{4E664125-9791-49C5-99B8-62468A2BA9A0}" srcOrd="16" destOrd="0" presId="urn:microsoft.com/office/officeart/2005/8/layout/radial6"/>
    <dgm:cxn modelId="{875E8888-6695-4506-B40A-C091D0F5BE53}" type="presParOf" srcId="{3783C4B7-6C25-4F0E-9933-086D9115C234}" destId="{44B2CC3D-6C5A-4EF5-89C5-F23D94B0ECC9}" srcOrd="17" destOrd="0" presId="urn:microsoft.com/office/officeart/2005/8/layout/radial6"/>
    <dgm:cxn modelId="{D8070D1A-4F2A-4250-AEF9-E7F9BB337143}" type="presParOf" srcId="{3783C4B7-6C25-4F0E-9933-086D9115C234}" destId="{BA8EF8BB-9A35-4558-9160-780D2A1B526E}" srcOrd="18" destOrd="0" presId="urn:microsoft.com/office/officeart/2005/8/layout/radial6"/>
    <dgm:cxn modelId="{CC928D5D-7B9E-456C-957B-0765F2658F92}" type="presParOf" srcId="{3783C4B7-6C25-4F0E-9933-086D9115C234}" destId="{F18B1B8E-E58B-41C7-9CA9-9C1B3D02F9ED}" srcOrd="19" destOrd="0" presId="urn:microsoft.com/office/officeart/2005/8/layout/radial6"/>
    <dgm:cxn modelId="{C18660B5-37A2-4509-8DF3-D061C73BA3E5}" type="presParOf" srcId="{3783C4B7-6C25-4F0E-9933-086D9115C234}" destId="{D85CA708-24B8-4ACC-8824-05F3670C47E1}" srcOrd="20" destOrd="0" presId="urn:microsoft.com/office/officeart/2005/8/layout/radial6"/>
    <dgm:cxn modelId="{FCF5C12F-DD81-470A-BBF5-256691B97F86}" type="presParOf" srcId="{3783C4B7-6C25-4F0E-9933-086D9115C234}" destId="{537959D3-3EA6-453F-8531-A3A367121429}" srcOrd="21" destOrd="0" presId="urn:microsoft.com/office/officeart/2005/8/layout/radial6"/>
    <dgm:cxn modelId="{80A0C78E-8816-4821-98E3-7907C51BB4A1}" type="presParOf" srcId="{3783C4B7-6C25-4F0E-9933-086D9115C234}" destId="{23372CF7-0371-4875-8D3B-652A2B9DAB9F}" srcOrd="22" destOrd="0" presId="urn:microsoft.com/office/officeart/2005/8/layout/radial6"/>
    <dgm:cxn modelId="{28F5FD0C-A725-416D-B22E-1AEED18F69B9}" type="presParOf" srcId="{3783C4B7-6C25-4F0E-9933-086D9115C234}" destId="{1DFDD5A0-6E20-4280-B564-5153FB2CB44A}" srcOrd="23" destOrd="0" presId="urn:microsoft.com/office/officeart/2005/8/layout/radial6"/>
    <dgm:cxn modelId="{4B4CF736-9369-444A-A79B-B2C7C8A3E1D8}" type="presParOf" srcId="{3783C4B7-6C25-4F0E-9933-086D9115C234}" destId="{81D52E1F-AD91-4C3F-A980-EED3B63506BB}" srcOrd="24" destOrd="0" presId="urn:microsoft.com/office/officeart/2005/8/layout/radial6"/>
    <dgm:cxn modelId="{CCEB4C9B-4A64-40C2-86CF-DF3E13B7D193}" type="presParOf" srcId="{3783C4B7-6C25-4F0E-9933-086D9115C234}" destId="{D8BF987C-CFCF-487A-A46E-C41CB02F04A1}" srcOrd="25" destOrd="0" presId="urn:microsoft.com/office/officeart/2005/8/layout/radial6"/>
    <dgm:cxn modelId="{CCB0B6F5-22A2-4017-BC45-022032DBC253}" type="presParOf" srcId="{3783C4B7-6C25-4F0E-9933-086D9115C234}" destId="{93264451-6FB8-4766-B969-4D4B06A0C858}" srcOrd="26" destOrd="0" presId="urn:microsoft.com/office/officeart/2005/8/layout/radial6"/>
    <dgm:cxn modelId="{BB2B2B5C-7793-4C69-89B6-E0F123132A73}" type="presParOf" srcId="{3783C4B7-6C25-4F0E-9933-086D9115C234}" destId="{D2BA8865-BB34-4FA1-A253-0C8E1E7759E4}" srcOrd="27" destOrd="0" presId="urn:microsoft.com/office/officeart/2005/8/layout/radial6"/>
    <dgm:cxn modelId="{1C90D913-2818-4EA7-B7F3-C909700DD21B}" type="presParOf" srcId="{3783C4B7-6C25-4F0E-9933-086D9115C234}" destId="{30E64F6C-CB5F-47F0-9B82-02451F9F78ED}" srcOrd="28" destOrd="0" presId="urn:microsoft.com/office/officeart/2005/8/layout/radial6"/>
    <dgm:cxn modelId="{6ACC7C60-E5C5-4D6C-8D84-BCDA59F07DFB}" type="presParOf" srcId="{3783C4B7-6C25-4F0E-9933-086D9115C234}" destId="{94203D1E-0414-45B7-8D48-949D3C229918}" srcOrd="29" destOrd="0" presId="urn:microsoft.com/office/officeart/2005/8/layout/radial6"/>
    <dgm:cxn modelId="{05772CC6-8974-473C-BC24-971AD4757E7B}" type="presParOf" srcId="{3783C4B7-6C25-4F0E-9933-086D9115C234}" destId="{7A64EA36-2278-49C7-9C6B-0D20A2B0DCFF}" srcOrd="30" destOrd="0" presId="urn:microsoft.com/office/officeart/2005/8/layout/radial6"/>
    <dgm:cxn modelId="{C6EC9A7B-394A-4F4B-906F-69139616D2C5}" type="presParOf" srcId="{3783C4B7-6C25-4F0E-9933-086D9115C234}" destId="{76329B55-EDBA-4B82-AE6E-2719771E2C21}" srcOrd="31" destOrd="0" presId="urn:microsoft.com/office/officeart/2005/8/layout/radial6"/>
    <dgm:cxn modelId="{278AACA3-11E7-4AD1-B330-C64BDFD4E897}" type="presParOf" srcId="{3783C4B7-6C25-4F0E-9933-086D9115C234}" destId="{633BA174-906C-478C-8943-3C4C6BC5D9F3}" srcOrd="32" destOrd="0" presId="urn:microsoft.com/office/officeart/2005/8/layout/radial6"/>
    <dgm:cxn modelId="{3363781B-BC5C-422E-B324-32BDE1C78E28}" type="presParOf" srcId="{3783C4B7-6C25-4F0E-9933-086D9115C234}" destId="{0E767EAE-65ED-464A-9A1E-166E9388CFFE}" srcOrd="33" destOrd="0" presId="urn:microsoft.com/office/officeart/2005/8/layout/radial6"/>
    <dgm:cxn modelId="{6C5A4AB5-1CC2-4CE4-BA3B-220D0934F5BC}" type="presParOf" srcId="{3783C4B7-6C25-4F0E-9933-086D9115C234}" destId="{4B5B5E46-F80A-45C7-9268-0105A081A5B2}" srcOrd="34" destOrd="0" presId="urn:microsoft.com/office/officeart/2005/8/layout/radial6"/>
    <dgm:cxn modelId="{AD6BC7DB-FC56-4244-BC11-71067FCE369B}" type="presParOf" srcId="{3783C4B7-6C25-4F0E-9933-086D9115C234}" destId="{58CB1B93-FF2C-419B-95DF-D26E9247BB73}" srcOrd="35" destOrd="0" presId="urn:microsoft.com/office/officeart/2005/8/layout/radial6"/>
    <dgm:cxn modelId="{6D72EF74-2B60-4C3C-8210-C9A1868DCC67}" type="presParOf" srcId="{3783C4B7-6C25-4F0E-9933-086D9115C234}" destId="{E9F8E7F4-EDB5-49FD-8C2A-562EECD96237}" srcOrd="36"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F8E7F4-EDB5-49FD-8C2A-562EECD96237}">
      <dsp:nvSpPr>
        <dsp:cNvPr id="0" name=""/>
        <dsp:cNvSpPr/>
      </dsp:nvSpPr>
      <dsp:spPr>
        <a:xfrm>
          <a:off x="645686" y="440899"/>
          <a:ext cx="5871426" cy="5871426"/>
        </a:xfrm>
        <a:prstGeom prst="blockArc">
          <a:avLst>
            <a:gd name="adj1" fmla="val 14400000"/>
            <a:gd name="adj2" fmla="val 1620000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E767EAE-65ED-464A-9A1E-166E9388CFFE}">
      <dsp:nvSpPr>
        <dsp:cNvPr id="0" name=""/>
        <dsp:cNvSpPr/>
      </dsp:nvSpPr>
      <dsp:spPr>
        <a:xfrm>
          <a:off x="645686" y="440899"/>
          <a:ext cx="5871426" cy="5871426"/>
        </a:xfrm>
        <a:prstGeom prst="blockArc">
          <a:avLst>
            <a:gd name="adj1" fmla="val 12600000"/>
            <a:gd name="adj2" fmla="val 1440000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A64EA36-2278-49C7-9C6B-0D20A2B0DCFF}">
      <dsp:nvSpPr>
        <dsp:cNvPr id="0" name=""/>
        <dsp:cNvSpPr/>
      </dsp:nvSpPr>
      <dsp:spPr>
        <a:xfrm>
          <a:off x="645686" y="440899"/>
          <a:ext cx="5871426" cy="5871426"/>
        </a:xfrm>
        <a:prstGeom prst="blockArc">
          <a:avLst>
            <a:gd name="adj1" fmla="val 10800000"/>
            <a:gd name="adj2" fmla="val 1260000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2BA8865-BB34-4FA1-A253-0C8E1E7759E4}">
      <dsp:nvSpPr>
        <dsp:cNvPr id="0" name=""/>
        <dsp:cNvSpPr/>
      </dsp:nvSpPr>
      <dsp:spPr>
        <a:xfrm>
          <a:off x="645686" y="440899"/>
          <a:ext cx="5871426" cy="5871426"/>
        </a:xfrm>
        <a:prstGeom prst="blockArc">
          <a:avLst>
            <a:gd name="adj1" fmla="val 9000000"/>
            <a:gd name="adj2" fmla="val 1080000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1D52E1F-AD91-4C3F-A980-EED3B63506BB}">
      <dsp:nvSpPr>
        <dsp:cNvPr id="0" name=""/>
        <dsp:cNvSpPr/>
      </dsp:nvSpPr>
      <dsp:spPr>
        <a:xfrm>
          <a:off x="645686" y="440899"/>
          <a:ext cx="5871426" cy="5871426"/>
        </a:xfrm>
        <a:prstGeom prst="blockArc">
          <a:avLst>
            <a:gd name="adj1" fmla="val 7200000"/>
            <a:gd name="adj2" fmla="val 900000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37959D3-3EA6-453F-8531-A3A367121429}">
      <dsp:nvSpPr>
        <dsp:cNvPr id="0" name=""/>
        <dsp:cNvSpPr/>
      </dsp:nvSpPr>
      <dsp:spPr>
        <a:xfrm>
          <a:off x="645686" y="440899"/>
          <a:ext cx="5871426" cy="5871426"/>
        </a:xfrm>
        <a:prstGeom prst="blockArc">
          <a:avLst>
            <a:gd name="adj1" fmla="val 5400000"/>
            <a:gd name="adj2" fmla="val 720000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A8EF8BB-9A35-4558-9160-780D2A1B526E}">
      <dsp:nvSpPr>
        <dsp:cNvPr id="0" name=""/>
        <dsp:cNvSpPr/>
      </dsp:nvSpPr>
      <dsp:spPr>
        <a:xfrm>
          <a:off x="645686" y="440899"/>
          <a:ext cx="5871426" cy="5871426"/>
        </a:xfrm>
        <a:prstGeom prst="blockArc">
          <a:avLst>
            <a:gd name="adj1" fmla="val 3600000"/>
            <a:gd name="adj2" fmla="val 540000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7C24808-4727-4305-BBC6-9A1DAEE5AF73}">
      <dsp:nvSpPr>
        <dsp:cNvPr id="0" name=""/>
        <dsp:cNvSpPr/>
      </dsp:nvSpPr>
      <dsp:spPr>
        <a:xfrm>
          <a:off x="645686" y="440899"/>
          <a:ext cx="5871426" cy="5871426"/>
        </a:xfrm>
        <a:prstGeom prst="blockArc">
          <a:avLst>
            <a:gd name="adj1" fmla="val 1800000"/>
            <a:gd name="adj2" fmla="val 360000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3370165-E402-46C7-8DCA-510670329099}">
      <dsp:nvSpPr>
        <dsp:cNvPr id="0" name=""/>
        <dsp:cNvSpPr/>
      </dsp:nvSpPr>
      <dsp:spPr>
        <a:xfrm>
          <a:off x="645686" y="440899"/>
          <a:ext cx="5871426" cy="5871426"/>
        </a:xfrm>
        <a:prstGeom prst="blockArc">
          <a:avLst>
            <a:gd name="adj1" fmla="val 0"/>
            <a:gd name="adj2" fmla="val 180000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608B561-8B0B-4764-A7DB-A1A6D1D15F97}">
      <dsp:nvSpPr>
        <dsp:cNvPr id="0" name=""/>
        <dsp:cNvSpPr/>
      </dsp:nvSpPr>
      <dsp:spPr>
        <a:xfrm>
          <a:off x="645686" y="440899"/>
          <a:ext cx="5871426" cy="5871426"/>
        </a:xfrm>
        <a:prstGeom prst="blockArc">
          <a:avLst>
            <a:gd name="adj1" fmla="val 19800000"/>
            <a:gd name="adj2" fmla="val 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F88BFF2-57E7-4C3B-B3DE-DE181637E7A9}">
      <dsp:nvSpPr>
        <dsp:cNvPr id="0" name=""/>
        <dsp:cNvSpPr/>
      </dsp:nvSpPr>
      <dsp:spPr>
        <a:xfrm>
          <a:off x="645686" y="440899"/>
          <a:ext cx="5871426" cy="5871426"/>
        </a:xfrm>
        <a:prstGeom prst="blockArc">
          <a:avLst>
            <a:gd name="adj1" fmla="val 18000000"/>
            <a:gd name="adj2" fmla="val 1980000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3B30CE5-A089-4014-8B93-1DD327109659}">
      <dsp:nvSpPr>
        <dsp:cNvPr id="0" name=""/>
        <dsp:cNvSpPr/>
      </dsp:nvSpPr>
      <dsp:spPr>
        <a:xfrm>
          <a:off x="645686" y="440899"/>
          <a:ext cx="5871426" cy="5871426"/>
        </a:xfrm>
        <a:prstGeom prst="blockArc">
          <a:avLst>
            <a:gd name="adj1" fmla="val 16200000"/>
            <a:gd name="adj2" fmla="val 18000000"/>
            <a:gd name="adj3" fmla="val 230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52565F0-8055-4295-84DE-3040E20E6EDB}">
      <dsp:nvSpPr>
        <dsp:cNvPr id="0" name=""/>
        <dsp:cNvSpPr/>
      </dsp:nvSpPr>
      <dsp:spPr>
        <a:xfrm>
          <a:off x="2937567" y="2713743"/>
          <a:ext cx="1344773" cy="1344773"/>
        </a:xfrm>
        <a:prstGeom prst="ellipse">
          <a:avLst/>
        </a:prstGeom>
        <a:solidFill>
          <a:sysClr val="windowText" lastClr="0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Factors that may contribute to vulnerability</a:t>
          </a:r>
        </a:p>
      </dsp:txBody>
      <dsp:txXfrm>
        <a:off x="3134504" y="2910680"/>
        <a:ext cx="950899" cy="950899"/>
      </dsp:txXfrm>
    </dsp:sp>
    <dsp:sp modelId="{DDF937C1-65BA-4A7A-8951-8D706884AA02}">
      <dsp:nvSpPr>
        <dsp:cNvPr id="0" name=""/>
        <dsp:cNvSpPr/>
      </dsp:nvSpPr>
      <dsp:spPr>
        <a:xfrm>
          <a:off x="3110729" y="4116"/>
          <a:ext cx="941341" cy="941341"/>
        </a:xfrm>
        <a:prstGeom prst="ellipse">
          <a:avLst/>
        </a:prstGeom>
        <a:solidFill>
          <a:sysClr val="windowText" lastClr="0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Rejected by peers, faith socail group or family</a:t>
          </a:r>
        </a:p>
      </dsp:txBody>
      <dsp:txXfrm>
        <a:off x="3248585" y="141972"/>
        <a:ext cx="665629" cy="665629"/>
      </dsp:txXfrm>
    </dsp:sp>
    <dsp:sp modelId="{3DCE532C-F4E0-46FB-AB32-E8E091DBCD41}">
      <dsp:nvSpPr>
        <dsp:cNvPr id="0" name=""/>
        <dsp:cNvSpPr/>
      </dsp:nvSpPr>
      <dsp:spPr>
        <a:xfrm>
          <a:off x="4561641" y="392887"/>
          <a:ext cx="941341" cy="941341"/>
        </a:xfrm>
        <a:prstGeom prst="ellipse">
          <a:avLst/>
        </a:prstGeom>
        <a:solidFill>
          <a:srgbClr val="2A362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Pressure from person/s linked to extremism</a:t>
          </a:r>
        </a:p>
      </dsp:txBody>
      <dsp:txXfrm>
        <a:off x="4699497" y="530743"/>
        <a:ext cx="665629" cy="665629"/>
      </dsp:txXfrm>
    </dsp:sp>
    <dsp:sp modelId="{9AA372F9-DEDC-4FAC-A6E1-1981CE5D34FD}">
      <dsp:nvSpPr>
        <dsp:cNvPr id="0" name=""/>
        <dsp:cNvSpPr/>
      </dsp:nvSpPr>
      <dsp:spPr>
        <a:xfrm>
          <a:off x="5623783" y="1455029"/>
          <a:ext cx="941341" cy="941341"/>
        </a:xfrm>
        <a:prstGeom prst="ellipse">
          <a:avLst/>
        </a:prstGeom>
        <a:solidFill>
          <a:srgbClr val="515B5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Victim or witness to race or religious hate crime</a:t>
          </a:r>
        </a:p>
      </dsp:txBody>
      <dsp:txXfrm>
        <a:off x="5761639" y="1592885"/>
        <a:ext cx="665629" cy="665629"/>
      </dsp:txXfrm>
    </dsp:sp>
    <dsp:sp modelId="{EC51C3A6-3114-4DFE-8729-F5592091986A}">
      <dsp:nvSpPr>
        <dsp:cNvPr id="0" name=""/>
        <dsp:cNvSpPr/>
      </dsp:nvSpPr>
      <dsp:spPr>
        <a:xfrm>
          <a:off x="6012554" y="2905941"/>
          <a:ext cx="941341" cy="941341"/>
        </a:xfrm>
        <a:prstGeom prst="ellipse">
          <a:avLst/>
        </a:prstGeom>
        <a:solidFill>
          <a:srgbClr val="5B616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Conflict with family over beliefs, lifestyle or politics</a:t>
          </a:r>
        </a:p>
      </dsp:txBody>
      <dsp:txXfrm>
        <a:off x="6150410" y="3043797"/>
        <a:ext cx="665629" cy="665629"/>
      </dsp:txXfrm>
    </dsp:sp>
    <dsp:sp modelId="{44127072-1360-4589-B8B9-96244EA8995E}">
      <dsp:nvSpPr>
        <dsp:cNvPr id="0" name=""/>
        <dsp:cNvSpPr/>
      </dsp:nvSpPr>
      <dsp:spPr>
        <a:xfrm>
          <a:off x="5623783" y="4356854"/>
          <a:ext cx="941341" cy="941341"/>
        </a:xfrm>
        <a:prstGeom prst="ellipse">
          <a:avLst/>
        </a:prstGeom>
        <a:solidFill>
          <a:srgbClr val="94999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Identity confusion</a:t>
          </a:r>
        </a:p>
      </dsp:txBody>
      <dsp:txXfrm>
        <a:off x="5761639" y="4494710"/>
        <a:ext cx="665629" cy="665629"/>
      </dsp:txXfrm>
    </dsp:sp>
    <dsp:sp modelId="{4E664125-9791-49C5-99B8-62468A2BA9A0}">
      <dsp:nvSpPr>
        <dsp:cNvPr id="0" name=""/>
        <dsp:cNvSpPr/>
      </dsp:nvSpPr>
      <dsp:spPr>
        <a:xfrm>
          <a:off x="4561641" y="5418995"/>
          <a:ext cx="941341" cy="941341"/>
        </a:xfrm>
        <a:prstGeom prst="ellipse">
          <a:avLst/>
        </a:prstGeom>
        <a:solidFill>
          <a:srgbClr val="A1A5A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Recent religious conversion</a:t>
          </a:r>
        </a:p>
      </dsp:txBody>
      <dsp:txXfrm>
        <a:off x="4699497" y="5556851"/>
        <a:ext cx="665629" cy="665629"/>
      </dsp:txXfrm>
    </dsp:sp>
    <dsp:sp modelId="{F18B1B8E-E58B-41C7-9CA9-9C1B3D02F9ED}">
      <dsp:nvSpPr>
        <dsp:cNvPr id="0" name=""/>
        <dsp:cNvSpPr/>
      </dsp:nvSpPr>
      <dsp:spPr>
        <a:xfrm>
          <a:off x="3110729" y="5807766"/>
          <a:ext cx="941341" cy="941341"/>
        </a:xfrm>
        <a:prstGeom prst="ellipse">
          <a:avLst/>
        </a:prstGeom>
        <a:solidFill>
          <a:srgbClr val="D1D2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Calibri" panose="020F0502020204030204"/>
              <a:ea typeface="+mn-ea"/>
              <a:cs typeface="+mn-cs"/>
            </a:rPr>
            <a:t>Change in behaviour or appearance due to new influences</a:t>
          </a:r>
        </a:p>
      </dsp:txBody>
      <dsp:txXfrm>
        <a:off x="3248585" y="5945622"/>
        <a:ext cx="665629" cy="665629"/>
      </dsp:txXfrm>
    </dsp:sp>
    <dsp:sp modelId="{23372CF7-0371-4875-8D3B-652A2B9DAB9F}">
      <dsp:nvSpPr>
        <dsp:cNvPr id="0" name=""/>
        <dsp:cNvSpPr/>
      </dsp:nvSpPr>
      <dsp:spPr>
        <a:xfrm>
          <a:off x="1659816" y="5418995"/>
          <a:ext cx="941341" cy="941341"/>
        </a:xfrm>
        <a:prstGeom prst="ellipse">
          <a:avLst/>
        </a:prstGeom>
        <a:solidFill>
          <a:srgbClr val="A1A5A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Under achievement</a:t>
          </a:r>
        </a:p>
      </dsp:txBody>
      <dsp:txXfrm>
        <a:off x="1797672" y="5556851"/>
        <a:ext cx="665629" cy="665629"/>
      </dsp:txXfrm>
    </dsp:sp>
    <dsp:sp modelId="{D8BF987C-CFCF-487A-A46E-C41CB02F04A1}">
      <dsp:nvSpPr>
        <dsp:cNvPr id="0" name=""/>
        <dsp:cNvSpPr/>
      </dsp:nvSpPr>
      <dsp:spPr>
        <a:xfrm>
          <a:off x="597674" y="4356854"/>
          <a:ext cx="941341" cy="941341"/>
        </a:xfrm>
        <a:prstGeom prst="ellipse">
          <a:avLst/>
        </a:prstGeom>
        <a:solidFill>
          <a:srgbClr val="94999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Possesses literature related to extreme views</a:t>
          </a:r>
        </a:p>
      </dsp:txBody>
      <dsp:txXfrm>
        <a:off x="735530" y="4494710"/>
        <a:ext cx="665629" cy="665629"/>
      </dsp:txXfrm>
    </dsp:sp>
    <dsp:sp modelId="{30E64F6C-CB5F-47F0-9B82-02451F9F78ED}">
      <dsp:nvSpPr>
        <dsp:cNvPr id="0" name=""/>
        <dsp:cNvSpPr/>
      </dsp:nvSpPr>
      <dsp:spPr>
        <a:xfrm>
          <a:off x="208904" y="2905941"/>
          <a:ext cx="941341" cy="941341"/>
        </a:xfrm>
        <a:prstGeom prst="ellipse">
          <a:avLst/>
        </a:prstGeom>
        <a:solidFill>
          <a:srgbClr val="5B616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Experience of poverty, disadvantage or social exclusion</a:t>
          </a:r>
        </a:p>
      </dsp:txBody>
      <dsp:txXfrm>
        <a:off x="346760" y="3043797"/>
        <a:ext cx="665629" cy="665629"/>
      </dsp:txXfrm>
    </dsp:sp>
    <dsp:sp modelId="{76329B55-EDBA-4B82-AE6E-2719771E2C21}">
      <dsp:nvSpPr>
        <dsp:cNvPr id="0" name=""/>
        <dsp:cNvSpPr/>
      </dsp:nvSpPr>
      <dsp:spPr>
        <a:xfrm>
          <a:off x="597674" y="1455029"/>
          <a:ext cx="941341" cy="941341"/>
        </a:xfrm>
        <a:prstGeom prst="ellipse">
          <a:avLst/>
        </a:prstGeom>
        <a:solidFill>
          <a:srgbClr val="515B5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Extremist influences</a:t>
          </a:r>
        </a:p>
      </dsp:txBody>
      <dsp:txXfrm>
        <a:off x="735530" y="1592885"/>
        <a:ext cx="665629" cy="665629"/>
      </dsp:txXfrm>
    </dsp:sp>
    <dsp:sp modelId="{4B5B5E46-F80A-45C7-9268-0105A081A5B2}">
      <dsp:nvSpPr>
        <dsp:cNvPr id="0" name=""/>
        <dsp:cNvSpPr/>
      </dsp:nvSpPr>
      <dsp:spPr>
        <a:xfrm>
          <a:off x="1659816" y="392887"/>
          <a:ext cx="941341" cy="941341"/>
        </a:xfrm>
        <a:prstGeom prst="ellipse">
          <a:avLst/>
        </a:prstGeom>
        <a:solidFill>
          <a:srgbClr val="2A362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A seeries of traumatic events, global, national or personal </a:t>
          </a:r>
        </a:p>
      </dsp:txBody>
      <dsp:txXfrm>
        <a:off x="1797672" y="530743"/>
        <a:ext cx="665629" cy="66562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Moule</dc:creator>
  <cp:keywords/>
  <dc:description/>
  <cp:lastModifiedBy>Nicola Bird</cp:lastModifiedBy>
  <cp:revision>2</cp:revision>
  <dcterms:created xsi:type="dcterms:W3CDTF">2022-02-18T09:43:00Z</dcterms:created>
  <dcterms:modified xsi:type="dcterms:W3CDTF">2022-02-18T09:43:00Z</dcterms:modified>
</cp:coreProperties>
</file>